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4D" w:rsidRDefault="00A8384D" w:rsidP="00A8384D">
      <w:pPr>
        <w:pStyle w:val="aff1"/>
      </w:pPr>
      <w:bookmarkStart w:id="0" w:name="_GoBack"/>
      <w:r>
        <w:rPr>
          <w:noProof/>
        </w:rPr>
        <w:drawing>
          <wp:inline distT="0" distB="0" distL="0" distR="0" wp14:anchorId="1109D7E3" wp14:editId="41ABD9AF">
            <wp:extent cx="6506897" cy="8945581"/>
            <wp:effectExtent l="0" t="0" r="8255" b="8255"/>
            <wp:docPr id="1" name="Рисунок 1" descr="C:\Users\User\Downloads\Titul_prog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itul_progr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24" cy="89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50AF" w:rsidRDefault="007150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5409" w:rsidRDefault="001C540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5409" w:rsidRDefault="001C540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 w:rsidP="003A47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7433"/>
      </w:tblGrid>
      <w:tr w:rsidR="001825B2" w:rsidRPr="0075658D" w:rsidTr="007150AF">
        <w:trPr>
          <w:trHeight w:val="20"/>
        </w:trPr>
        <w:tc>
          <w:tcPr>
            <w:tcW w:w="1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98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7150AF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7150A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AF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автономного общеобразовательного учреждения «Гимназия «Эврика»</w:t>
            </w:r>
          </w:p>
        </w:tc>
      </w:tr>
      <w:tr w:rsidR="001825B2" w:rsidRPr="0075658D" w:rsidTr="00014688">
        <w:trPr>
          <w:trHeight w:val="47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09"/>
            </w:tblGrid>
            <w:tr w:rsidR="00EC2931" w:rsidRPr="00EC2931">
              <w:trPr>
                <w:trHeight w:val="6122"/>
              </w:trPr>
              <w:tc>
                <w:tcPr>
                  <w:tcW w:w="0" w:type="auto"/>
                </w:tcPr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Федеральный закон «Об образовании в Российской Федерации» от 29.12.2012 г. № 273-ФЗ;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Указ Президента Российской Федерации от 21 июля 2020 г. №474 «О национальных целях развития Российской Федерации на период до 2030 года»;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Указ Президента Российской Федерации от 2 июля 2021 г. № 400 «О стратегии национальной безопасности Российской Федерации»;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№35).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Стратегия развития информационного общества в Российской Федерации на 2017-2030 годы (утверждена Указом Президента от 09.05.2017 № 203);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Основы государственной молодежной политики до 2025 года (утверждены распоряжением Правительства от 29.11.2014 № 2403-р);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Стратегия развития воспитания в РФ на период до 2025 года (утверждена распоряжением Правительства от 29.05.2015 № 996р); 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Приказ Министерства 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            </w:r>
                </w:p>
                <w:p w:rsid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Приказ Министерства просвещения России от 5 декабря 2022 г. № 1063 «О внесении изменений в </w:t>
                  </w:r>
                  <w:r>
                    <w:rPr>
                      <w:sz w:val="23"/>
                      <w:szCs w:val="23"/>
                    </w:rPr>
      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31 мая 2021 г. № 286 “Об утверждении федерального государственного образовательного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стандарта начального общего образования”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 среднего общего образования»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12 августа 2022 г.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16.11.2022 № 992 «Об утверждении федеральной образовательной программы начального общего образования».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16.11.2022 № 993 «Об утверждении федеральной образовательной программы основного общего образования».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23.11.2022 № 1014 «Об утверждении федеральной образовательной программы среднего общего образования».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Российской Федерации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            </w:r>
                </w:p>
                <w:p w:rsidR="00EC2931" w:rsidRDefault="00EC2931" w:rsidP="00EC2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Российской Федерации,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5 октября 2020 г. № 546 "Об утверждении Порядка заполнения, учета и выдачи аттестатов об основном общем и среднем общем образовании и их дубликатов".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16 ноября 2023 г. № 867 "О 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РФ от 05 октября 2020 г. № 546".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образования и науки Российской Федерации от 14.06.2013 № 462 «Об утверждении порядка проведения </w:t>
                  </w:r>
                  <w:proofErr w:type="spellStart"/>
                  <w:r>
                    <w:rPr>
                      <w:sz w:val="23"/>
                      <w:szCs w:val="23"/>
                    </w:rPr>
                    <w:t>самообследования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образовательной организацией»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            </w:r>
                  <w:proofErr w:type="spellStart"/>
                  <w:r>
                    <w:rPr>
                      <w:sz w:val="23"/>
                      <w:szCs w:val="23"/>
                    </w:rPr>
                    <w:t>самообследованию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»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образования и науки Российской Федерации от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Постановление Правительства РФ от 15 сентября 2020 г. N 1441 "Об утверждении Правил оказания платных образовательных услуг"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РФ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</w:t>
                  </w:r>
                </w:p>
                <w:p w:rsid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 Министерства просвещения Российской Федерации от 24.03.2023 № 196 "Об утверждении Порядка проведения аттестации педагогических работников организаций, осуществляющих образовательную деятельность" </w:t>
                  </w:r>
                </w:p>
                <w:p w:rsidR="00EC2931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Концепция проекта «Школа Министерства просвещения России» </w:t>
                  </w:r>
                </w:p>
                <w:p w:rsidR="00014688" w:rsidRPr="00014688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014688" w:rsidRPr="00EC2931" w:rsidRDefault="00014688" w:rsidP="0001468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14688">
                    <w:rPr>
                      <w:sz w:val="23"/>
                      <w:szCs w:val="23"/>
                    </w:rPr>
                    <w:t>- Устав МАОУ «Гимназия «Эврика».</w:t>
                  </w:r>
                </w:p>
              </w:tc>
            </w:tr>
          </w:tbl>
          <w:p w:rsidR="001825B2" w:rsidRPr="0075658D" w:rsidRDefault="001825B2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7150AF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1468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направленная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1825B2" w:rsidRPr="0075658D" w:rsidTr="007150AF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Управленческий анализ и проектирование условий расширения и повышения качественных показателей соответствия модели «Школа </w:t>
            </w:r>
            <w:proofErr w:type="spellStart"/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условий соответствия модели «Школа </w:t>
            </w:r>
            <w:proofErr w:type="spellStart"/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с учётом 8 магистральных направлений развития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Знание: качество и объективность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Воспитание.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Здоровье.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Творчество.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Профориентация.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Учитель. Школьные команды.</w:t>
            </w:r>
          </w:p>
          <w:p w:rsidR="00014688" w:rsidRP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Школьный климат.</w:t>
            </w:r>
          </w:p>
          <w:p w:rsidR="00014688" w:rsidRDefault="00014688" w:rsidP="0001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Образовательная среда.</w:t>
            </w:r>
          </w:p>
          <w:p w:rsidR="00014688" w:rsidRDefault="00014688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доступность качественного образования, соответствующего требованиям инновационного развития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экономики региона и муниципалитета как фундамента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успешности и качества жизни.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Создать условия для развития личности, обладающей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и готовностью к непрерывному образованию, постоянному совершенствованию, переобучению и самообучению, профессиональной мобильности; способностью к критическому мышлению; креативностью и предприимчивостью; умением работать самостоятельно и готовой к работе в команде и в </w:t>
            </w:r>
            <w:proofErr w:type="spellStart"/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высококонкурентной</w:t>
            </w:r>
            <w:proofErr w:type="spellEnd"/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среде; владеющей иностранными языками. 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Привлечь молодых специалистов.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развития </w:t>
            </w:r>
            <w:proofErr w:type="spellStart"/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среды, обеспечивающей сохранение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детей, и совершенствования работы системы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психолого-педагогического сопровождения.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открытую информационно-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образовательную среду на основе сетевого взаимодействия,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проектно-исследовательской деятельности, дополни-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образования, дистанционных образовательных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технологий, международного сотрудничества.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Привлечь дополнительные ресурсы для развития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 (реализация дополнительных образовательных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для детей и взрослых, гранты).</w:t>
            </w:r>
          </w:p>
          <w:p w:rsidR="007150AF" w:rsidRPr="007150AF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материально-техническую базу</w:t>
            </w:r>
          </w:p>
          <w:p w:rsidR="001825B2" w:rsidRPr="0075658D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 для обеспечения высокого качества непрерывного образовательного процесса, оптимизации взаимодействия всех его участников.</w:t>
            </w:r>
          </w:p>
        </w:tc>
      </w:tr>
      <w:tr w:rsidR="001825B2" w:rsidRPr="0075658D" w:rsidTr="007150AF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09"/>
            </w:tblGrid>
            <w:tr w:rsidR="00014688" w:rsidRPr="00014688">
              <w:trPr>
                <w:trHeight w:val="2648"/>
              </w:trPr>
              <w:tc>
                <w:tcPr>
                  <w:tcW w:w="0" w:type="auto"/>
                </w:tcPr>
                <w:p w:rsidR="00014688" w:rsidRPr="00014688" w:rsidRDefault="00014688" w:rsidP="000146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46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Спроектированы условия перехода на следующий уровень соответствия модели «Школа </w:t>
                  </w:r>
                  <w:proofErr w:type="spellStart"/>
                  <w:r w:rsidRPr="000146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0146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</w:t>
                  </w:r>
                </w:p>
                <w:p w:rsidR="00014688" w:rsidRPr="00014688" w:rsidRDefault="00014688" w:rsidP="000146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46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</w:t>
                  </w:r>
                </w:p>
                <w:p w:rsidR="00014688" w:rsidRPr="00014688" w:rsidRDefault="00014688" w:rsidP="000146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46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личностных качеств, обучающихся в соответствии с приоритетами государственной политики в </w:t>
                  </w:r>
                </w:p>
                <w:p w:rsidR="00014688" w:rsidRPr="00014688" w:rsidRDefault="00014688" w:rsidP="00014688">
                  <w:pPr>
                    <w:pStyle w:val="Default"/>
                  </w:pPr>
                  <w:r w:rsidRPr="00014688">
                    <w:t xml:space="preserve">сфере воспитания на основе российских традиционных духовно-нравственных ценностей. </w:t>
                  </w:r>
                </w:p>
                <w:p w:rsidR="00014688" w:rsidRPr="00014688" w:rsidRDefault="00014688" w:rsidP="00014688">
                  <w:pPr>
                    <w:pStyle w:val="Default"/>
                  </w:pPr>
                  <w:r w:rsidRPr="00014688">
                    <w:t xml:space="preserve">Формирование </w:t>
                  </w:r>
                  <w:proofErr w:type="spellStart"/>
                  <w:r w:rsidRPr="00014688">
                    <w:t>здоровьесберегающего</w:t>
                  </w:r>
                  <w:proofErr w:type="spellEnd"/>
                  <w:r w:rsidRPr="00014688">
                    <w:t xml:space="preserve"> потенциала </w:t>
                  </w:r>
                  <w:r w:rsidRPr="00014688">
                    <w:lastRenderedPageBreak/>
                    <w:t xml:space="preserve">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</w:t>
                  </w:r>
                </w:p>
                <w:p w:rsidR="00014688" w:rsidRPr="00014688" w:rsidRDefault="00014688" w:rsidP="00014688">
                  <w:pPr>
                    <w:pStyle w:val="Default"/>
                  </w:pPr>
                  <w:r w:rsidRPr="00014688">
                    <w:t xml:space="preserve">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</w:t>
                  </w:r>
                </w:p>
                <w:p w:rsidR="00014688" w:rsidRPr="00014688" w:rsidRDefault="00014688" w:rsidP="00014688">
                  <w:pPr>
                    <w:pStyle w:val="Default"/>
                  </w:pPr>
                  <w:r w:rsidRPr="00014688">
                    <w:t xml:space="preserve"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</w:t>
                  </w:r>
                </w:p>
                <w:p w:rsidR="00014688" w:rsidRPr="00014688" w:rsidRDefault="00014688" w:rsidP="00014688">
                  <w:pPr>
                    <w:pStyle w:val="Default"/>
                  </w:pPr>
                  <w:r w:rsidRPr="00014688">
                    <w:t xml:space="preserve"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 </w:t>
                  </w:r>
                </w:p>
                <w:p w:rsidR="00014688" w:rsidRPr="00014688" w:rsidRDefault="00014688" w:rsidP="00014688">
                  <w:pPr>
                    <w:pStyle w:val="Default"/>
                  </w:pPr>
                  <w:r w:rsidRPr="00014688">
                    <w:t xml:space="preserve">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 </w:t>
                  </w:r>
                </w:p>
                <w:p w:rsidR="00014688" w:rsidRPr="00014688" w:rsidRDefault="00014688" w:rsidP="00014688">
                  <w:pPr>
                    <w:pStyle w:val="Default"/>
                  </w:pPr>
                  <w:r w:rsidRPr="00014688">
                    <w:t xml:space="preserve">Создание современной мотивирующей образовательной среды являющейся действенным инструментом становления субъектной позиции обучающихся. </w:t>
                  </w:r>
                </w:p>
                <w:p w:rsidR="00014688" w:rsidRPr="00014688" w:rsidRDefault="00014688" w:rsidP="000146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Расширение партнерских отношений/сетевого взаимодействия: заключение договоров с профессиональными учебными заведениями и предприятиями. </w:t>
                  </w:r>
                </w:p>
              </w:tc>
            </w:tr>
          </w:tbl>
          <w:p w:rsidR="001825B2" w:rsidRPr="00014688" w:rsidRDefault="001825B2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7150AF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МАОУ «Гимназия «Эврика»,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Наблюдательный совет, Совет родителей, родители,</w:t>
            </w:r>
          </w:p>
          <w:p w:rsidR="001825B2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 гимназии, учащиеся</w:t>
            </w:r>
          </w:p>
        </w:tc>
      </w:tr>
      <w:tr w:rsidR="001825B2" w:rsidRPr="0075658D" w:rsidTr="007150AF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14688" w:rsidRDefault="007150A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2025-2030 годы </w:t>
            </w:r>
          </w:p>
        </w:tc>
      </w:tr>
      <w:tr w:rsidR="001825B2" w:rsidRPr="0075658D" w:rsidTr="007150AF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этап (2024 – 2025 учебный год) – аналитико-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проектировочный: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Проблемно-ориентированный анализ результатов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предыдущей Программы развития (2020-2025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гг.);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направлений образовательной системы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 в соответствии с задачами Программы развития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2025-2030 гг. и определение системы мониторинга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настоящей Программы.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этап (2025 -2030 учебные годы) – реализующий: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Реализация мероприятий плана действий Программы;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ФГОС всех уровней образования.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проектов Программы.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-Нормативно-правовое сопровождение реализации Программы развития;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-Осуществление системы мониторинга реализации Программы, текущий анализ промежуточных результатов.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этап (январь – июнь 2030 года) – аналитико-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обобщающий: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Итоговая диагностика реализации основных программных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итоговых результатов мониторинга реализации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Программы;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Обобщение позитивного опыта осуществления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мероприятий;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целей, задач и направлений стратегии</w:t>
            </w:r>
          </w:p>
          <w:p w:rsidR="001825B2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дальнейшего развития гимназии.</w:t>
            </w:r>
          </w:p>
        </w:tc>
      </w:tr>
      <w:tr w:rsidR="001825B2" w:rsidRPr="0075658D" w:rsidTr="007150AF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14688" w:rsidRDefault="007150A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и внебюджетное финансирование.</w:t>
            </w:r>
          </w:p>
        </w:tc>
      </w:tr>
      <w:tr w:rsidR="001825B2" w:rsidRPr="0075658D" w:rsidTr="007150AF">
        <w:trPr>
          <w:trHeight w:val="395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0AF" w:rsidRPr="00014688" w:rsidRDefault="006073D3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0AF"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программы осуществляется Педагогическим советом; Советом родителей; органами ученического самоуправления </w:t>
            </w:r>
          </w:p>
          <w:p w:rsidR="007150AF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реализацией программы осуществляется</w:t>
            </w:r>
          </w:p>
          <w:p w:rsidR="001825B2" w:rsidRPr="00014688" w:rsidRDefault="007150AF" w:rsidP="007150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5DC6" w:rsidRPr="008A5DC6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DC6" w:rsidRPr="008A5DC6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DC6" w:rsidRPr="008A5DC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DC6" w:rsidRPr="008A5DC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DC6" w:rsidRPr="008A5DC6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«Эврика»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 xml:space="preserve"> (МАОУ «Гимназия «Эврика»)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 xml:space="preserve">а создания (основания) ОО – 1995 год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 xml:space="preserve">ИНН - </w:t>
            </w:r>
            <w:r w:rsidR="008A5DC6" w:rsidRPr="008A5DC6">
              <w:rPr>
                <w:rFonts w:ascii="Times New Roman" w:hAnsi="Times New Roman" w:cs="Times New Roman"/>
                <w:sz w:val="24"/>
                <w:szCs w:val="24"/>
              </w:rPr>
              <w:t>5321063442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5DC6" w:rsidRPr="008A5DC6">
              <w:rPr>
                <w:rFonts w:ascii="Times New Roman" w:hAnsi="Times New Roman" w:cs="Times New Roman"/>
                <w:sz w:val="24"/>
                <w:szCs w:val="24"/>
              </w:rPr>
              <w:t>городской округ Великий Новгород в лице Комитета по образованию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>173008 Великий Новгород улица Большая Санкт-Петербургская 94</w:t>
            </w:r>
          </w:p>
          <w:p w:rsidR="008A5DC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8A5DC6">
              <w:rPr>
                <w:rFonts w:ascii="Times New Roman" w:hAnsi="Times New Roman" w:cs="Times New Roman"/>
                <w:sz w:val="24"/>
                <w:szCs w:val="24"/>
              </w:rPr>
              <w:t xml:space="preserve">8162 – 62-8446, </w:t>
            </w:r>
            <w:hyperlink r:id="rId11" w:history="1">
              <w:r w:rsidR="008A5DC6" w:rsidRPr="0001008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temp3@yandex.ru</w:t>
              </w:r>
            </w:hyperlink>
            <w:r w:rsidR="008A5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8A5DC6" w:rsidRPr="0001008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https://evrika.gosuslugi.ru/</w:t>
              </w:r>
            </w:hyperlink>
          </w:p>
          <w:p w:rsidR="001825B2" w:rsidRPr="0075658D" w:rsidRDefault="001825B2" w:rsidP="008A5D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8A5DC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885 человек </w:t>
            </w:r>
          </w:p>
          <w:p w:rsidR="008A5DC6" w:rsidRDefault="008A5DC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– 385</w:t>
            </w:r>
          </w:p>
          <w:p w:rsidR="008A5DC6" w:rsidRDefault="008A5DC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 – 454</w:t>
            </w:r>
          </w:p>
          <w:p w:rsidR="008A5DC6" w:rsidRDefault="008A5DC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образование – 46 </w:t>
            </w:r>
          </w:p>
          <w:p w:rsidR="008A5DC6" w:rsidRPr="00864F88" w:rsidRDefault="008A5DC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«Эврика» было создано в 1995 году путем объединения Центра интеллектуального развития школьников «Эврика» и СОШ №5. Сейчас гимназия – современное образовательное учреждение. </w:t>
            </w:r>
          </w:p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гимназии «Эврика» образовательный процесс осуществляется на 3 уровнях: </w:t>
            </w:r>
          </w:p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ab/>
              <w:t>Начальное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образование  (4 года обучения</w:t>
            </w: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Основное общее образование (5 лет обучения) – обеспечивается инвариантный компонент базисного учебного плана, предлагается спектр элективных курсов по выбору учащихся, реализуются программы углубленного изучения предметов:</w:t>
            </w:r>
          </w:p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ab/>
              <w:t>Среднее общее образование (2 года обучения) – реализуются концептуальные идеи профильного обучения, учащимся предлагается обучение по следую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профилям: технологический</w:t>
            </w: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социально-экономический, естественнонаучный.</w:t>
            </w:r>
          </w:p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система мониторинга качества образования на основе современных информационных технологий: на основной и средней ступенях гимназия  работает в рамках  рейтинговой интенсивной технологии модульного обучения (РИТМ), в основе которой лежит личностно-ориентированный подход. </w:t>
            </w:r>
          </w:p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 xml:space="preserve">В гимназии функционирует система дополнительного образования детей. Она включает себя объединения дополнительного образования на бюджетной и внебюджетной основе различной направленности. С каждым годом спектр предоставляемых дополнительных услуг расширяется.  На базе гимназии действуют Городские Центры </w:t>
            </w:r>
            <w:r w:rsidRPr="003A4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детей: «Городская Компьютерная школа» и «Школа Немецкого языка». В гимназии действует Клуб интеллектуальных игр, который объединяет более 100 учащихся. Команды гимназии являются неоднократными победителями и призерами интеллектуальных конкурсов («Что? Где? Когда?», «</w:t>
            </w:r>
            <w:proofErr w:type="spellStart"/>
            <w:r w:rsidRPr="003A47F5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A47F5">
              <w:rPr>
                <w:rFonts w:ascii="Times New Roman" w:hAnsi="Times New Roman" w:cs="Times New Roman"/>
                <w:sz w:val="24"/>
                <w:szCs w:val="24"/>
              </w:rPr>
              <w:t xml:space="preserve">-Ринг») различного уровня. Ежемесячно издается гимназическая газета. В которой не только публикуются новости и аналитические материалы, но и печатаются творческие работы учащихся. Гимназия имеет тесные партнерские связи с Новгородским государственным университетом; преподаватели проводят дополнительные занятия с гимназистами. С 1995 года осуществляется взаимодействие с гимназией города </w:t>
            </w:r>
            <w:proofErr w:type="spellStart"/>
            <w:r w:rsidRPr="003A47F5">
              <w:rPr>
                <w:rFonts w:ascii="Times New Roman" w:hAnsi="Times New Roman" w:cs="Times New Roman"/>
                <w:sz w:val="24"/>
                <w:szCs w:val="24"/>
              </w:rPr>
              <w:t>Биллефельд</w:t>
            </w:r>
            <w:proofErr w:type="spellEnd"/>
            <w:r w:rsidRPr="003A47F5"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(Германия). В гимназии особое внимание уделяется вопросам воспитания учащихся, реализуется идея единства обучения и воспитания.</w:t>
            </w:r>
          </w:p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 xml:space="preserve">В гимназии существует система ученического самоуправления, деятельность которого направлена на формирование активной жизненной позиции учащихся. Процесс воспитания осуществляется при взаимодействии с родительским коллективом. В гимназии проводятся мероприятия с участием родителей, функционирует родительский комитет, родители учащихся, педагоги и сами учащиеся работают в Совете Учреждения. </w:t>
            </w:r>
          </w:p>
          <w:p w:rsidR="003A47F5" w:rsidRP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образовательного процесса являются стабильными на протяжении последних лет: успеваемость учащихся – 100%, на протяжении 3-х последних лет растет качественная успеваемость учащихся, ежегодно среди выпускников гимназии есть золотые  и серебряные медалисты, которые подтверждают свои знания высокими  результатами на ЕГЭ. Стабильно высокие результаты показывают учащиеся на экзаменах по  обществознанию, русскому языку, химии, информатике. </w:t>
            </w:r>
          </w:p>
          <w:p w:rsidR="001825B2" w:rsidRPr="0075658D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F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гимназии стабилен, обладает высоким уровнем профессионализма. Ежегодно педагогам гимназии, согласно договору с РИПР, предоставляется возможность повышения квалификации. Ряд педагогов имеют методические разработки, опыт учителей русского языка, литературы, английского языка, обществознания, математики транслируется на городском и областном уровнях.  На базе гимназии работает городское сетевое сообщество учителей истории и обществознания, консультативные пункты для учителей химии, русского языка, начальных классов. Педагоги гимназии принимают активное участие в конкурсах педагогического мастерства: «Учитель года», «Сердце отдаю детям», «Учительская семья», «За нравственный подвиг учителя».  Опыт работы учителей гимназии отражается на страницах  муниципального научно-методического журнала «Ментор»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Default="008A5DC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 – пятидневная учебная неделя</w:t>
            </w:r>
          </w:p>
          <w:p w:rsidR="008A5DC6" w:rsidRDefault="008A5DC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классы – шестидневная учебная неделя </w:t>
            </w:r>
          </w:p>
          <w:p w:rsidR="008A5DC6" w:rsidRPr="0075658D" w:rsidRDefault="008A5DC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1825B2" w:rsidRDefault="003A47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гимназии 64 работника</w:t>
            </w:r>
          </w:p>
          <w:p w:rsid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48 педагогических работника, из которых 26 имеют высшую категорию, 9 – первую </w:t>
            </w:r>
          </w:p>
          <w:p w:rsidR="003A47F5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педагогов являются экспертами по проверке ЕГЭ и ОГЭ. </w:t>
            </w:r>
          </w:p>
          <w:p w:rsidR="003A47F5" w:rsidRPr="0075658D" w:rsidRDefault="003A47F5" w:rsidP="003A47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266206" w:rsidRDefault="0001468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учебный год </w:t>
            </w:r>
          </w:p>
          <w:p w:rsidR="00266206" w:rsidRPr="00A253B0" w:rsidRDefault="0026620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 во Всероссийской предметной олимпиаде</w:t>
            </w:r>
          </w:p>
          <w:p w:rsidR="00266206" w:rsidRDefault="0026620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1 победитель и 9 призеров</w:t>
            </w:r>
          </w:p>
          <w:p w:rsidR="00266206" w:rsidRDefault="0026620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1 призер</w:t>
            </w:r>
          </w:p>
          <w:p w:rsidR="00266206" w:rsidRPr="00A253B0" w:rsidRDefault="00A253B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Участие в конкурсах различного уровня </w:t>
            </w:r>
          </w:p>
          <w:p w:rsidR="00A253B0" w:rsidRPr="00A253B0" w:rsidRDefault="00A253B0" w:rsidP="00A253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3B0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победители и призеры конкурсов муниципального уровня </w:t>
            </w:r>
          </w:p>
          <w:p w:rsidR="00A253B0" w:rsidRDefault="00A253B0" w:rsidP="00A253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3B0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- </w:t>
            </w:r>
            <w:r w:rsidRPr="00A253B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A253B0">
              <w:rPr>
                <w:rFonts w:ascii="Times New Roman" w:hAnsi="Times New Roman" w:cs="Times New Roman"/>
                <w:sz w:val="24"/>
                <w:szCs w:val="24"/>
              </w:rPr>
              <w:t xml:space="preserve"> уровня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- </w:t>
            </w:r>
            <w:r w:rsidRPr="00A253B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Pr="00A253B0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266206" w:rsidRDefault="00A253B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класса, получивших аттестат особого образца – 4</w:t>
            </w:r>
          </w:p>
          <w:p w:rsidR="00A253B0" w:rsidRDefault="00A253B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классов, получивших аттестат особого образца – 5</w:t>
            </w:r>
          </w:p>
          <w:p w:rsidR="00A253B0" w:rsidRDefault="00A253B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получивших знаки ГТО – 3 </w:t>
            </w:r>
          </w:p>
          <w:p w:rsidR="00266206" w:rsidRDefault="0026620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06" w:rsidRPr="0075658D" w:rsidRDefault="0026620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06" w:rsidRPr="0075658D" w:rsidTr="00DA7B95">
        <w:tc>
          <w:tcPr>
            <w:tcW w:w="1283" w:type="pct"/>
          </w:tcPr>
          <w:p w:rsidR="00266206" w:rsidRPr="0075658D" w:rsidRDefault="00266206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266206" w:rsidRPr="00266206" w:rsidRDefault="0026620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11"/>
        <w:gridCol w:w="2759"/>
        <w:gridCol w:w="1990"/>
        <w:gridCol w:w="1122"/>
        <w:gridCol w:w="1955"/>
        <w:gridCol w:w="1993"/>
        <w:gridCol w:w="2202"/>
        <w:gridCol w:w="282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обучения, обучения по индивидуальным учебным планам.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</w:t>
            </w:r>
            <w:r>
              <w:rPr>
                <w:rFonts w:ascii="Times New Roman" w:hAnsi="Times New Roman"/>
              </w:rPr>
              <w:lastRenderedPageBreak/>
              <w:t>индивидуальным учебным планам.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</w:t>
            </w:r>
            <w:r>
              <w:rPr>
                <w:rFonts w:ascii="Times New Roman" w:hAnsi="Times New Roman"/>
              </w:rPr>
              <w:lastRenderedPageBreak/>
              <w:t>принятию идей персонализации образовательной деятельности.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профильного обучения, индивидуальных учебных планах, ИОМ </w:t>
            </w:r>
            <w:r>
              <w:rPr>
                <w:rFonts w:ascii="Times New Roman" w:hAnsi="Times New Roman"/>
              </w:rPr>
              <w:lastRenderedPageBreak/>
              <w:t>педагогических работников).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образования), использование различных форматов, технологий обучения.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ФГОС.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</w:t>
            </w:r>
            <w:r>
              <w:rPr>
                <w:rFonts w:ascii="Times New Roman" w:hAnsi="Times New Roman"/>
              </w:rPr>
              <w:lastRenderedPageBreak/>
              <w:t>(содержание учебных предметов, курсов, модулей, темп и формы образования), реализация ИУП.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</w:t>
            </w:r>
            <w:r>
              <w:rPr>
                <w:rFonts w:ascii="Times New Roman" w:hAnsi="Times New Roman"/>
              </w:rPr>
              <w:lastRenderedPageBreak/>
              <w:t>основанием для разработки ИУП.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Углубленное изучение </w:t>
            </w:r>
            <w:r>
              <w:rPr>
                <w:rFonts w:ascii="Times New Roman" w:hAnsi="Times New Roman"/>
              </w:rPr>
              <w:lastRenderedPageBreak/>
              <w:t>отдельных предметов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Не реализуется </w:t>
            </w:r>
            <w:r>
              <w:rPr>
                <w:rFonts w:ascii="Times New Roman" w:hAnsi="Times New Roman"/>
              </w:rPr>
              <w:lastRenderedPageBreak/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/>
              </w:rPr>
              <w:lastRenderedPageBreak/>
              <w:t>процесс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Недостаточная </w:t>
            </w:r>
            <w:r>
              <w:rPr>
                <w:rFonts w:ascii="Times New Roman" w:hAnsi="Times New Roman"/>
              </w:rPr>
              <w:lastRenderedPageBreak/>
              <w:t xml:space="preserve">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</w:t>
            </w:r>
            <w:r>
              <w:rPr>
                <w:rFonts w:ascii="Times New Roman" w:hAnsi="Times New Roman"/>
              </w:rPr>
              <w:lastRenderedPageBreak/>
              <w:t>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Недостаточная </w:t>
            </w:r>
            <w:r>
              <w:rPr>
                <w:rFonts w:ascii="Times New Roman" w:hAnsi="Times New Roman"/>
              </w:rPr>
              <w:lastRenderedPageBreak/>
              <w:t>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обеспечивается изучение отдельных предметов на углубленном уровне.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</w:t>
            </w:r>
            <w:r>
              <w:rPr>
                <w:rFonts w:ascii="Times New Roman" w:hAnsi="Times New Roman"/>
              </w:rPr>
              <w:lastRenderedPageBreak/>
              <w:t>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аттестаты об </w:t>
            </w:r>
            <w:r>
              <w:rPr>
                <w:rFonts w:ascii="Times New Roman" w:hAnsi="Times New Roman"/>
              </w:rPr>
              <w:lastRenderedPageBreak/>
              <w:t>основном общем образовании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</w:t>
            </w:r>
            <w:r>
              <w:rPr>
                <w:rFonts w:ascii="Times New Roman" w:hAnsi="Times New Roman"/>
              </w:rPr>
              <w:lastRenderedPageBreak/>
              <w:t xml:space="preserve">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программ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</w:t>
            </w:r>
            <w:r>
              <w:rPr>
                <w:rFonts w:ascii="Times New Roman" w:hAnsi="Times New Roman"/>
              </w:rPr>
              <w:lastRenderedPageBreak/>
              <w:t>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обучающихся,  в участвующих в олимпиадном движении.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</w:t>
            </w:r>
            <w:r>
              <w:rPr>
                <w:rFonts w:ascii="Times New Roman" w:hAnsi="Times New Roman"/>
              </w:rPr>
              <w:lastRenderedPageBreak/>
              <w:t>из вузов в рамках сетевого взаимодействия для обеспечения подготовки обучающихся.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</w:t>
            </w:r>
            <w:r>
              <w:rPr>
                <w:rFonts w:ascii="Times New Roman" w:hAnsi="Times New Roman"/>
              </w:rPr>
              <w:lastRenderedPageBreak/>
              <w:t>школьного этапа ВСОШ, прогнозирование результатов  муниципального /регионального/ заключительного этапа.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</w:t>
            </w:r>
            <w:r>
              <w:rPr>
                <w:rFonts w:ascii="Times New Roman" w:hAnsi="Times New Roma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</w:t>
            </w:r>
            <w:r>
              <w:rPr>
                <w:rFonts w:ascii="Times New Roman" w:hAnsi="Times New Roman"/>
              </w:rPr>
              <w:lastRenderedPageBreak/>
              <w:t xml:space="preserve">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</w:t>
            </w:r>
            <w:r>
              <w:rPr>
                <w:rFonts w:ascii="Times New Roman" w:hAnsi="Times New Roman"/>
              </w:rPr>
              <w:lastRenderedPageBreak/>
              <w:t>адаптированных дополнительных общеобразовательных программ.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Оснащены ТСО отдельные рабочие места для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 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Невыполнение управленческой командой общеобразовательно</w:t>
            </w:r>
            <w:r>
              <w:rPr>
                <w:rFonts w:ascii="Times New Roman" w:hAnsi="Times New Roman"/>
              </w:rPr>
              <w:lastRenderedPageBreak/>
              <w:t>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</w:t>
            </w:r>
            <w:r>
              <w:rPr>
                <w:rFonts w:ascii="Times New Roman" w:hAnsi="Times New Roman"/>
              </w:rPr>
              <w:lastRenderedPageBreak/>
              <w:t>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</w:t>
            </w:r>
            <w:r>
              <w:rPr>
                <w:rFonts w:ascii="Times New Roman" w:hAnsi="Times New Roman"/>
              </w:rPr>
              <w:lastRenderedPageBreak/>
              <w:t>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</w:t>
            </w:r>
            <w:r>
              <w:rPr>
                <w:rFonts w:ascii="Times New Roman" w:hAnsi="Times New Roman"/>
              </w:rPr>
              <w:lastRenderedPageBreak/>
              <w:t>достижения позитивных результатов в обучении и воспитании обучающихся с ОВЗ, с инвалидностью.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</w:t>
            </w:r>
            <w:r>
              <w:rPr>
                <w:rFonts w:ascii="Times New Roman" w:hAnsi="Times New Roman"/>
              </w:rPr>
              <w:lastRenderedPageBreak/>
              <w:t>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</w:t>
            </w:r>
            <w:r>
              <w:rPr>
                <w:rFonts w:ascii="Times New Roman" w:hAnsi="Times New Roman"/>
              </w:rPr>
              <w:lastRenderedPageBreak/>
              <w:t>вредных привычек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>
              <w:rPr>
                <w:rFonts w:ascii="Times New Roman" w:hAnsi="Times New Roman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</w:t>
            </w:r>
            <w:r>
              <w:rPr>
                <w:rFonts w:ascii="Times New Roman" w:hAnsi="Times New Roman"/>
              </w:rPr>
              <w:lastRenderedPageBreak/>
              <w:t>обучения управленческой команды.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Всероссийский реестр школьных </w:t>
            </w:r>
            <w:r>
              <w:rPr>
                <w:rFonts w:ascii="Times New Roman" w:hAnsi="Times New Roman"/>
              </w:rPr>
              <w:lastRenderedPageBreak/>
              <w:t>спортивных клубов.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региональном и </w:t>
            </w:r>
            <w:r>
              <w:rPr>
                <w:rFonts w:ascii="Times New Roman" w:hAnsi="Times New Roman"/>
              </w:rPr>
              <w:lastRenderedPageBreak/>
              <w:t>(или) всероссийском уровнях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подготовке обучающихся к спортивным мероприятиям.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 xml:space="preserve">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 и преимуществах обладателей удостоверений ГТО.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</w:t>
            </w:r>
            <w:r>
              <w:rPr>
                <w:rFonts w:ascii="Times New Roman" w:hAnsi="Times New Roman"/>
              </w:rPr>
              <w:lastRenderedPageBreak/>
              <w:t>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</w:t>
            </w:r>
            <w:r>
              <w:rPr>
                <w:rFonts w:ascii="Times New Roman" w:hAnsi="Times New Roman"/>
              </w:rPr>
              <w:lastRenderedPageBreak/>
              <w:t>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Сетевая форма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Низкий уровень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</w:t>
            </w:r>
            <w:r>
              <w:rPr>
                <w:rFonts w:ascii="Times New Roman" w:hAnsi="Times New Roman"/>
              </w:rPr>
              <w:lastRenderedPageBreak/>
              <w:t>формирование ИОМ для руководителя (заместителя руководителя).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</w:t>
            </w:r>
            <w:r>
              <w:rPr>
                <w:rFonts w:ascii="Times New Roman" w:hAnsi="Times New Roman"/>
              </w:rPr>
              <w:lastRenderedPageBreak/>
              <w:t>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обучающихся к сетевой форме обучения по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 xml:space="preserve">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</w:t>
            </w:r>
            <w:r>
              <w:rPr>
                <w:rFonts w:ascii="Times New Roman" w:hAnsi="Times New Roman"/>
              </w:rPr>
              <w:lastRenderedPageBreak/>
              <w:t>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</w:t>
            </w:r>
            <w:r>
              <w:rPr>
                <w:rFonts w:ascii="Times New Roman" w:hAnsi="Times New Roman"/>
              </w:rPr>
              <w:lastRenderedPageBreak/>
              <w:t xml:space="preserve">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</w:t>
            </w:r>
            <w:r>
              <w:rPr>
                <w:rFonts w:ascii="Times New Roman" w:hAnsi="Times New Roman"/>
              </w:rPr>
              <w:lastRenderedPageBreak/>
              <w:t>в сетевой форме.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 xml:space="preserve">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Родители не </w:t>
            </w:r>
            <w:r>
              <w:rPr>
                <w:rFonts w:ascii="Times New Roman" w:hAnsi="Times New Roman"/>
              </w:rPr>
              <w:lastRenderedPageBreak/>
              <w:t>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включенности родителей в разработку рабочей программы воспитания штабом воспитательной работы.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</w:t>
            </w:r>
            <w:r>
              <w:rPr>
                <w:rFonts w:ascii="Times New Roman" w:hAnsi="Times New Roman"/>
              </w:rPr>
              <w:lastRenderedPageBreak/>
              <w:t>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</w:t>
            </w:r>
            <w:r>
              <w:rPr>
                <w:rFonts w:ascii="Times New Roman" w:hAnsi="Times New Roman"/>
              </w:rPr>
              <w:lastRenderedPageBreak/>
              <w:t>традиционных российских религий, обмен опытом.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</w:t>
            </w:r>
            <w:r>
              <w:rPr>
                <w:rFonts w:ascii="Times New Roman" w:hAnsi="Times New Roman"/>
              </w:rPr>
              <w:lastRenderedPageBreak/>
              <w:t>краеведческой деятельности обучающихся.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</w:t>
            </w:r>
            <w:r>
              <w:rPr>
                <w:rFonts w:ascii="Times New Roman" w:hAnsi="Times New Roman"/>
              </w:rPr>
              <w:lastRenderedPageBreak/>
              <w:t>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</w:t>
            </w:r>
            <w:r>
              <w:rPr>
                <w:rFonts w:ascii="Times New Roman" w:hAnsi="Times New Roman"/>
              </w:rPr>
              <w:lastRenderedPageBreak/>
              <w:t>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оборудования средств грантов, спонсорской </w:t>
            </w:r>
            <w:r>
              <w:rPr>
                <w:rFonts w:ascii="Times New Roman" w:hAnsi="Times New Roman"/>
              </w:rPr>
              <w:lastRenderedPageBreak/>
              <w:t>помощи.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 сформирована система </w:t>
            </w:r>
            <w:r>
              <w:rPr>
                <w:rFonts w:ascii="Times New Roman" w:hAnsi="Times New Roman"/>
              </w:rPr>
              <w:lastRenderedPageBreak/>
              <w:t xml:space="preserve">воспитательной работы школы в летний период.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системы воспитания в школе в </w:t>
            </w:r>
            <w:r>
              <w:rPr>
                <w:rFonts w:ascii="Times New Roman" w:hAnsi="Times New Roman"/>
              </w:rPr>
              <w:lastRenderedPageBreak/>
              <w:t>летний период.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 обеспечиваются условия для организация летних </w:t>
            </w:r>
            <w:r>
              <w:rPr>
                <w:rFonts w:ascii="Times New Roman" w:hAnsi="Times New Roman"/>
              </w:rPr>
              <w:lastRenderedPageBreak/>
              <w:t>тематических смен в школьном лагере.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</w:t>
            </w:r>
            <w:r>
              <w:rPr>
                <w:rFonts w:ascii="Times New Roman" w:hAnsi="Times New Roman"/>
              </w:rPr>
              <w:lastRenderedPageBreak/>
              <w:t>для организации школьного лагеря (с привлечением спонсоров).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Распределение функционала </w:t>
            </w:r>
            <w:r>
              <w:rPr>
                <w:rFonts w:ascii="Times New Roman" w:hAnsi="Times New Roman"/>
              </w:rPr>
              <w:lastRenderedPageBreak/>
              <w:t>сотрудников, задействованных в работе летнего школьного лагеря.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Наличие центра детских инициатив, пространства </w:t>
            </w:r>
            <w:r>
              <w:rPr>
                <w:rFonts w:ascii="Times New Roman" w:hAnsi="Times New Roman"/>
              </w:rPr>
              <w:lastRenderedPageBreak/>
              <w:t>ученического самоуправления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разъяснительной работы среди обучающихся и родителей (законных представителей) о деятельности детских и молодежных </w:t>
            </w:r>
            <w:r>
              <w:rPr>
                <w:rFonts w:ascii="Times New Roman" w:hAnsi="Times New Roman"/>
              </w:rPr>
              <w:lastRenderedPageBreak/>
              <w:t>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организации в школе представительств </w:t>
            </w:r>
            <w:r>
              <w:rPr>
                <w:rFonts w:ascii="Times New Roman" w:hAnsi="Times New Roman"/>
              </w:rPr>
              <w:lastRenderedPageBreak/>
              <w:t>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</w:t>
            </w:r>
            <w:r>
              <w:rPr>
                <w:rFonts w:ascii="Times New Roman" w:hAnsi="Times New Roman"/>
              </w:rPr>
              <w:lastRenderedPageBreak/>
              <w:t>"Детские общественные объединения", планирование мероприятий в рамках модуля.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Совета школьного военно-патриотического клуба.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Отсутствует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</w:t>
            </w:r>
            <w:r>
              <w:rPr>
                <w:rFonts w:ascii="Times New Roman" w:hAnsi="Times New Roman"/>
              </w:rPr>
              <w:lastRenderedPageBreak/>
              <w:t>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административного контроля мероприятия по контролю деятельности советника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обучающихся по определению дальнейшей образовательной </w:t>
            </w:r>
            <w:r>
              <w:rPr>
                <w:rFonts w:ascii="Times New Roman" w:hAnsi="Times New Roman"/>
              </w:rPr>
              <w:lastRenderedPageBreak/>
              <w:t>траектории.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</w:t>
            </w:r>
            <w:r>
              <w:rPr>
                <w:rFonts w:ascii="Times New Roman" w:hAnsi="Times New Roman"/>
              </w:rPr>
              <w:lastRenderedPageBreak/>
              <w:t>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организации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</w:t>
            </w:r>
            <w:r>
              <w:rPr>
                <w:rFonts w:ascii="Times New Roman" w:hAnsi="Times New Roman"/>
              </w:rPr>
              <w:lastRenderedPageBreak/>
              <w:t>педагогов в профессиональных конкурсах и олимпиадах.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Прохождение </w:t>
            </w:r>
            <w:r>
              <w:rPr>
                <w:rFonts w:ascii="Times New Roman" w:hAnsi="Times New Roman"/>
              </w:rPr>
              <w:lastRenderedPageBreak/>
              <w:t>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</w:t>
            </w:r>
            <w:r>
              <w:rPr>
                <w:rFonts w:ascii="Times New Roman" w:hAnsi="Times New Roman"/>
              </w:rPr>
              <w:lastRenderedPageBreak/>
              <w:t>локального акта)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</w:t>
            </w:r>
            <w:r>
              <w:rPr>
                <w:rFonts w:ascii="Times New Roman" w:hAnsi="Times New Roman"/>
              </w:rPr>
              <w:lastRenderedPageBreak/>
              <w:t>дефицитов.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самоанализа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 педагогических работников.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</w:t>
            </w:r>
            <w:r>
              <w:rPr>
                <w:rFonts w:ascii="Times New Roman" w:hAnsi="Times New Roman"/>
              </w:rPr>
              <w:lastRenderedPageBreak/>
              <w:t>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Доля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Не менее 50%   </w:t>
            </w:r>
            <w:r>
              <w:rPr>
                <w:rFonts w:ascii="Times New Roman" w:hAnsi="Times New Roman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Низкая доля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</w:t>
            </w:r>
            <w:r>
              <w:rPr>
                <w:rFonts w:ascii="Times New Roman" w:hAnsi="Times New Roman"/>
              </w:rPr>
              <w:lastRenderedPageBreak/>
              <w:t>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</w:t>
            </w:r>
            <w:r>
              <w:rPr>
                <w:rFonts w:ascii="Times New Roman" w:hAnsi="Times New Roman"/>
              </w:rPr>
              <w:lastRenderedPageBreak/>
              <w:t>инструментам ЦОС.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</w:t>
            </w:r>
            <w:r>
              <w:rPr>
                <w:rFonts w:ascii="Times New Roman" w:hAnsi="Times New Roman"/>
              </w:rPr>
              <w:lastRenderedPageBreak/>
              <w:t>года).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</w:t>
            </w:r>
            <w:r>
              <w:rPr>
                <w:rFonts w:ascii="Times New Roman" w:hAnsi="Times New Roman"/>
              </w:rPr>
              <w:lastRenderedPageBreak/>
              <w:t>профессиональной компетентности педагогических работников в сфере воспитания.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</w:t>
            </w:r>
            <w:r>
              <w:rPr>
                <w:rFonts w:ascii="Times New Roman" w:hAnsi="Times New Roman"/>
              </w:rPr>
              <w:lastRenderedPageBreak/>
              <w:t>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>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</w:t>
            </w:r>
            <w:r>
              <w:rPr>
                <w:rFonts w:ascii="Times New Roman" w:hAnsi="Times New Roman"/>
              </w:rPr>
              <w:lastRenderedPageBreak/>
              <w:t xml:space="preserve">профильного обучения.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</w:t>
            </w:r>
            <w:r>
              <w:rPr>
                <w:rFonts w:ascii="Times New Roman" w:hAnsi="Times New Roman"/>
              </w:rPr>
              <w:lastRenderedPageBreak/>
              <w:t>физики, информатики, химии, биологии) 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</w:t>
            </w:r>
            <w:r>
              <w:rPr>
                <w:rFonts w:ascii="Times New Roman" w:hAnsi="Times New Roman"/>
              </w:rPr>
              <w:lastRenderedPageBreak/>
              <w:t>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</w:t>
            </w:r>
            <w:r>
              <w:rPr>
                <w:rFonts w:ascii="Times New Roman" w:hAnsi="Times New Roman"/>
              </w:rPr>
              <w:lastRenderedPageBreak/>
              <w:t>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формирование у обучающихся навыков, обеспечивающих технологический суверенитет страны.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</w:t>
            </w:r>
            <w:r>
              <w:rPr>
                <w:rFonts w:ascii="Times New Roman" w:hAnsi="Times New Roman"/>
              </w:rPr>
              <w:lastRenderedPageBreak/>
              <w:t>победителя/призера конкурса по принципу "равный" учит "равного".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 формируется и не </w:t>
            </w:r>
            <w:r>
              <w:rPr>
                <w:rFonts w:ascii="Times New Roman" w:hAnsi="Times New Roman"/>
              </w:rPr>
              <w:lastRenderedPageBreak/>
              <w:t>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выявлению, изучению, распространению эффективных педагогических практик.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</w:t>
            </w:r>
            <w:r>
              <w:rPr>
                <w:rFonts w:ascii="Times New Roman" w:hAnsi="Times New Roman"/>
              </w:rPr>
              <w:lastRenderedPageBreak/>
              <w:t>классах и т.д.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Подключение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</w:t>
            </w:r>
            <w:r>
              <w:rPr>
                <w:rFonts w:ascii="Times New Roman" w:hAnsi="Times New Roman"/>
              </w:rPr>
              <w:lastRenderedPageBreak/>
              <w:t>подключению и использованию ФГИС «Моя школа».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</w:t>
            </w:r>
            <w:r>
              <w:rPr>
                <w:rFonts w:ascii="Times New Roman" w:hAnsi="Times New Roman"/>
              </w:rPr>
              <w:lastRenderedPageBreak/>
              <w:t>ФГИС «Моя школа».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</w:t>
            </w:r>
            <w:r>
              <w:rPr>
                <w:rFonts w:ascii="Times New Roman" w:hAnsi="Times New Roman"/>
              </w:rPr>
              <w:lastRenderedPageBreak/>
              <w:t>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включены в сетевые </w:t>
            </w:r>
            <w:r>
              <w:rPr>
                <w:rFonts w:ascii="Times New Roman" w:hAnsi="Times New Roman"/>
              </w:rPr>
              <w:lastRenderedPageBreak/>
              <w:t>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 соблюдаются требования к </w:t>
            </w:r>
            <w:r>
              <w:rPr>
                <w:rFonts w:ascii="Times New Roman" w:hAnsi="Times New Roman"/>
              </w:rPr>
              <w:lastRenderedPageBreak/>
              <w:t>безопасности.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lastRenderedPageBreak/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разно акцентированных </w:t>
            </w:r>
            <w:r>
              <w:rPr>
                <w:rFonts w:ascii="Times New Roman" w:hAnsi="Times New Roman"/>
              </w:rPr>
              <w:lastRenderedPageBreak/>
              <w:t xml:space="preserve">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</w:t>
            </w:r>
            <w:r>
              <w:rPr>
                <w:rFonts w:ascii="Times New Roman" w:hAnsi="Times New Roman"/>
              </w:rPr>
              <w:lastRenderedPageBreak/>
              <w:t>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Недостаток административных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</w:t>
            </w:r>
            <w:r>
              <w:rPr>
                <w:rFonts w:ascii="Times New Roman" w:hAnsi="Times New Roman"/>
              </w:rPr>
              <w:lastRenderedPageBreak/>
              <w:t>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направлений внеурочной деятельности как элементов «внеурочно-досуговой» модели.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673E32"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  <w:vMerge/>
          </w:tcPr>
          <w:p w:rsidR="00673E32" w:rsidRDefault="00673E32"/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</w:t>
            </w:r>
            <w:r>
              <w:rPr>
                <w:rFonts w:ascii="Times New Roman" w:hAnsi="Times New Roman"/>
              </w:rPr>
              <w:lastRenderedPageBreak/>
              <w:t>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</w:t>
            </w:r>
            <w:r>
              <w:rPr>
                <w:rFonts w:ascii="Times New Roman" w:hAnsi="Times New Roman"/>
              </w:rPr>
              <w:lastRenderedPageBreak/>
              <w:t>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</w:t>
            </w:r>
            <w:r>
              <w:rPr>
                <w:rFonts w:ascii="Times New Roman" w:hAnsi="Times New Roman"/>
              </w:rPr>
              <w:lastRenderedPageBreak/>
              <w:t>привлечения учителя-дефектолога в рамках сетевого взаимодействия.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73E32" w:rsidRDefault="00D71C98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</w:t>
            </w:r>
            <w:r>
              <w:rPr>
                <w:rFonts w:ascii="Times New Roman" w:hAnsi="Times New Roman"/>
              </w:rPr>
              <w:lastRenderedPageBreak/>
              <w:t>привлечения учителя-логопеда в рамках сетевого взаимодействия.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673E32" w:rsidRDefault="00D71C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</w:t>
            </w:r>
            <w:r>
              <w:rPr>
                <w:rFonts w:ascii="Times New Roman" w:hAnsi="Times New Roman"/>
              </w:rPr>
              <w:lastRenderedPageBreak/>
              <w:t>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</w:t>
            </w:r>
            <w:r>
              <w:rPr>
                <w:rFonts w:ascii="Times New Roman" w:hAnsi="Times New Roman"/>
              </w:rPr>
              <w:lastRenderedPageBreak/>
              <w:t>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  <w:tr w:rsidR="00673E32"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73E32" w:rsidRDefault="00D71C9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73E32" w:rsidRDefault="00673E32"/>
        </w:tc>
        <w:tc>
          <w:tcPr>
            <w:tcW w:w="0" w:type="auto"/>
          </w:tcPr>
          <w:p w:rsidR="00673E32" w:rsidRDefault="00673E32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9" w:type="pct"/>
          </w:tcPr>
          <w:p w:rsidR="001825B2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текущего результата </w:t>
            </w:r>
          </w:p>
        </w:tc>
      </w:tr>
      <w:tr w:rsidR="00116130" w:rsidRPr="0075658D" w:rsidTr="00DA7B95">
        <w:tc>
          <w:tcPr>
            <w:tcW w:w="33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116130" w:rsidRDefault="00116130">
            <w:r w:rsidRPr="00DE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текущего результата </w:t>
            </w:r>
          </w:p>
        </w:tc>
      </w:tr>
      <w:tr w:rsidR="00116130" w:rsidRPr="0075658D" w:rsidTr="00DA7B95">
        <w:tc>
          <w:tcPr>
            <w:tcW w:w="33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116130" w:rsidRDefault="00116130">
            <w:r w:rsidRPr="00DE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текущего результата </w:t>
            </w:r>
          </w:p>
        </w:tc>
      </w:tr>
      <w:tr w:rsidR="00116130" w:rsidRPr="0075658D" w:rsidTr="00DA7B95">
        <w:tc>
          <w:tcPr>
            <w:tcW w:w="33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9" w:type="pct"/>
          </w:tcPr>
          <w:p w:rsidR="00116130" w:rsidRDefault="00116130">
            <w:r w:rsidRPr="00DE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текущего результата </w:t>
            </w:r>
          </w:p>
        </w:tc>
      </w:tr>
      <w:tr w:rsidR="00116130" w:rsidRPr="0075658D" w:rsidTr="00DA7B95">
        <w:tc>
          <w:tcPr>
            <w:tcW w:w="33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116130" w:rsidRDefault="00116130">
            <w:r w:rsidRPr="00DE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текущего результата </w:t>
            </w:r>
          </w:p>
        </w:tc>
      </w:tr>
      <w:tr w:rsidR="00116130" w:rsidRPr="0075658D" w:rsidTr="00DA7B95">
        <w:tc>
          <w:tcPr>
            <w:tcW w:w="33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9" w:type="pct"/>
          </w:tcPr>
          <w:p w:rsidR="00116130" w:rsidRDefault="00116130">
            <w:r w:rsidRPr="00DE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текущего результата </w:t>
            </w:r>
          </w:p>
        </w:tc>
      </w:tr>
      <w:tr w:rsidR="00116130" w:rsidRPr="0075658D" w:rsidTr="00DA7B95">
        <w:tc>
          <w:tcPr>
            <w:tcW w:w="33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116130" w:rsidRDefault="00116130">
            <w:r w:rsidRPr="00DE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текущего результата </w:t>
            </w:r>
          </w:p>
        </w:tc>
      </w:tr>
      <w:tr w:rsidR="00116130" w:rsidRPr="0075658D" w:rsidTr="00DA7B95">
        <w:tc>
          <w:tcPr>
            <w:tcW w:w="33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16130" w:rsidRPr="0075658D" w:rsidRDefault="001161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116130" w:rsidRDefault="00116130">
            <w:r w:rsidRPr="00DE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текущего результата 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7E51" w:rsidRDefault="00CA7E5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7E51" w:rsidRDefault="00CA7E5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51751F" w:rsidRP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1F">
        <w:rPr>
          <w:rFonts w:ascii="Times New Roman" w:hAnsi="Times New Roman" w:cs="Times New Roman"/>
          <w:b/>
          <w:sz w:val="28"/>
          <w:szCs w:val="28"/>
        </w:rPr>
        <w:t>Магистральное направление «Знание»/ Образовательный процесс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Создание условий для реализации ООП в сетевой форме: выявление дефицитов, заключение сетевых договоров, мониторинг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Обеспечение разработки программ подготовки обучающихся к участию в олимпиадном движении на всех уровнях от школьного до всероссийского</w:t>
      </w:r>
    </w:p>
    <w:p w:rsidR="0051751F" w:rsidRDefault="0051751F" w:rsidP="0051751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Организация систематической подготовки обучающихся к участию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51F">
        <w:rPr>
          <w:rFonts w:ascii="Times New Roman" w:hAnsi="Times New Roman" w:cs="Times New Roman"/>
          <w:sz w:val="28"/>
          <w:szCs w:val="28"/>
        </w:rPr>
        <w:t>олимпиадном движении на всех уровнях от школьного до всероссийского</w:t>
      </w:r>
    </w:p>
    <w:p w:rsidR="0051751F" w:rsidRPr="0051751F" w:rsidRDefault="0051751F" w:rsidP="0051751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Организация систематического повышения квалификации педагогов по вопросам профессионального развития и совершенствования</w:t>
      </w:r>
    </w:p>
    <w:p w:rsidR="0051751F" w:rsidRDefault="0051751F" w:rsidP="0051751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профессиональных компетенций педагогических работников в части обучения и воспитания обучающимися с ОВЗ, с инвалидностью</w:t>
      </w:r>
    </w:p>
    <w:p w:rsidR="0051751F" w:rsidRP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1F">
        <w:rPr>
          <w:rFonts w:ascii="Times New Roman" w:hAnsi="Times New Roman" w:cs="Times New Roman"/>
          <w:b/>
          <w:sz w:val="28"/>
          <w:szCs w:val="28"/>
        </w:rPr>
        <w:t>Магистральное направление «Здоровье»/ Создание условий для занятий физической культурой и спортом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Привлечение обучающихся к участию в массовых физкультурно-спортивных мероприятиях</w:t>
      </w:r>
    </w:p>
    <w:p w:rsidR="0051751F" w:rsidRP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1F">
        <w:rPr>
          <w:rFonts w:ascii="Times New Roman" w:hAnsi="Times New Roman" w:cs="Times New Roman"/>
          <w:b/>
          <w:sz w:val="28"/>
          <w:szCs w:val="28"/>
        </w:rPr>
        <w:t>Магистральное направление «Творчество»/ Развитие талантов</w:t>
      </w:r>
    </w:p>
    <w:p w:rsidR="0051751F" w:rsidRDefault="0051751F" w:rsidP="0051751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Организация сетевой формы реализации программ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51F">
        <w:rPr>
          <w:rFonts w:ascii="Times New Roman" w:hAnsi="Times New Roman" w:cs="Times New Roman"/>
          <w:sz w:val="28"/>
          <w:szCs w:val="28"/>
        </w:rPr>
        <w:t>образования. Проведение мониторинга ресурсов внешней среды для реализации программ дополнительного образования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развитии</w:t>
      </w:r>
    </w:p>
    <w:p w:rsidR="0051751F" w:rsidRP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1F">
        <w:rPr>
          <w:rFonts w:ascii="Times New Roman" w:hAnsi="Times New Roman" w:cs="Times New Roman"/>
          <w:b/>
          <w:sz w:val="28"/>
          <w:szCs w:val="28"/>
        </w:rPr>
        <w:lastRenderedPageBreak/>
        <w:t>Магистральное направление «Воспитание»/ Организация воспитательной деятельности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Обеспечение повышения квалификации педагогических работников по вопросам организации краеведческой деятельности и школьного туризма</w:t>
      </w:r>
    </w:p>
    <w:p w:rsidR="0051751F" w:rsidRP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1F">
        <w:rPr>
          <w:rFonts w:ascii="Times New Roman" w:hAnsi="Times New Roman" w:cs="Times New Roman"/>
          <w:b/>
          <w:sz w:val="28"/>
          <w:szCs w:val="28"/>
        </w:rPr>
        <w:t>Магистральное направление «Профориентация»/ Сопровождение выбора профессии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Pr="0051751F">
        <w:rPr>
          <w:rFonts w:ascii="Times New Roman" w:hAnsi="Times New Roman" w:cs="Times New Roman"/>
          <w:sz w:val="28"/>
          <w:szCs w:val="28"/>
        </w:rPr>
        <w:t xml:space="preserve"> участия в профессиональных пробах на региональных площадках региона, в проекте «Первая профессия»</w:t>
      </w:r>
    </w:p>
    <w:p w:rsidR="0051751F" w:rsidRP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1F">
        <w:rPr>
          <w:rFonts w:ascii="Times New Roman" w:hAnsi="Times New Roman" w:cs="Times New Roman"/>
          <w:b/>
          <w:sz w:val="28"/>
          <w:szCs w:val="28"/>
        </w:rPr>
        <w:t>Магистральное направление «Учитель. Школьная команда»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1F">
        <w:rPr>
          <w:rFonts w:ascii="Times New Roman" w:hAnsi="Times New Roman" w:cs="Times New Roman"/>
          <w:sz w:val="28"/>
          <w:szCs w:val="28"/>
        </w:rPr>
        <w:t>Повышение мотивации педагога в необходимости участия в конкурсном движении</w:t>
      </w:r>
    </w:p>
    <w:p w:rsidR="0051751F" w:rsidRDefault="0051751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26"/>
        <w:gridCol w:w="1857"/>
        <w:gridCol w:w="1432"/>
        <w:gridCol w:w="1851"/>
        <w:gridCol w:w="1653"/>
        <w:gridCol w:w="741"/>
        <w:gridCol w:w="1681"/>
        <w:gridCol w:w="527"/>
        <w:gridCol w:w="1402"/>
        <w:gridCol w:w="1841"/>
        <w:gridCol w:w="1841"/>
      </w:tblGrid>
      <w:tr w:rsidR="00982A63" w:rsidRPr="0075658D" w:rsidTr="00B17828">
        <w:trPr>
          <w:trHeight w:val="2684"/>
        </w:trPr>
        <w:tc>
          <w:tcPr>
            <w:tcW w:w="295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9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82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02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70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65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85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72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1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49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70" w:type="pct"/>
            <w:textDirection w:val="btLr"/>
            <w:vAlign w:val="center"/>
          </w:tcPr>
          <w:p w:rsidR="00E3729D" w:rsidRPr="0075658D" w:rsidRDefault="00E3729D" w:rsidP="00D71C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982A63" w:rsidRPr="0075658D" w:rsidTr="00B17828">
        <w:tc>
          <w:tcPr>
            <w:tcW w:w="295" w:type="pct"/>
            <w:vMerge w:val="restart"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  <w:vMerge w:val="restart"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82" w:type="pct"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Сетевая форма обучения</w:t>
            </w:r>
          </w:p>
        </w:tc>
        <w:tc>
          <w:tcPr>
            <w:tcW w:w="502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формы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B17828" w:rsidRPr="0075658D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570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B17828" w:rsidRPr="0075658D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365" w:type="pct"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485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договоров;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заключение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B17828" w:rsidRPr="0075658D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372" w:type="pct"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B17828" w:rsidRPr="0075658D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349" w:type="pct"/>
          </w:tcPr>
          <w:p w:rsidR="00B17828" w:rsidRPr="0075658D" w:rsidRDefault="00B17828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</w:p>
        </w:tc>
        <w:tc>
          <w:tcPr>
            <w:tcW w:w="370" w:type="pct"/>
          </w:tcPr>
          <w:p w:rsidR="00B17828" w:rsidRPr="0075658D" w:rsidRDefault="00B17828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договора </w:t>
            </w:r>
          </w:p>
        </w:tc>
      </w:tr>
      <w:tr w:rsidR="00982A63" w:rsidRPr="0075658D" w:rsidTr="00B17828">
        <w:tc>
          <w:tcPr>
            <w:tcW w:w="295" w:type="pct"/>
            <w:vMerge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B17828" w:rsidRPr="0047109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Успех каждого ребенка</w:t>
            </w:r>
          </w:p>
        </w:tc>
        <w:tc>
          <w:tcPr>
            <w:tcW w:w="502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лицея материалов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работе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одаренными детьми.</w:t>
            </w:r>
          </w:p>
        </w:tc>
        <w:tc>
          <w:tcPr>
            <w:tcW w:w="570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раздела «Одаренные дети»</w:t>
            </w:r>
          </w:p>
        </w:tc>
        <w:tc>
          <w:tcPr>
            <w:tcW w:w="365" w:type="pct"/>
          </w:tcPr>
          <w:p w:rsidR="00B17828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2025 года</w:t>
            </w:r>
          </w:p>
        </w:tc>
        <w:tc>
          <w:tcPr>
            <w:tcW w:w="485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лицея материалов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работе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одаренными детьми.</w:t>
            </w:r>
          </w:p>
        </w:tc>
        <w:tc>
          <w:tcPr>
            <w:tcW w:w="372" w:type="pct"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349" w:type="pct"/>
          </w:tcPr>
          <w:p w:rsidR="00B17828" w:rsidRDefault="00B17828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на сайте</w:t>
            </w:r>
          </w:p>
        </w:tc>
        <w:tc>
          <w:tcPr>
            <w:tcW w:w="370" w:type="pct"/>
          </w:tcPr>
          <w:p w:rsidR="00B17828" w:rsidRDefault="00B17828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на сайте</w:t>
            </w:r>
          </w:p>
        </w:tc>
      </w:tr>
      <w:tr w:rsidR="00982A63" w:rsidRPr="0075658D" w:rsidTr="00B17828">
        <w:tc>
          <w:tcPr>
            <w:tcW w:w="295" w:type="pct"/>
            <w:vMerge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B17828" w:rsidRPr="00B17828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Олимпиадное движение</w:t>
            </w:r>
          </w:p>
        </w:tc>
        <w:tc>
          <w:tcPr>
            <w:tcW w:w="570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олимпиадах </w:t>
            </w:r>
          </w:p>
        </w:tc>
        <w:tc>
          <w:tcPr>
            <w:tcW w:w="365" w:type="pct"/>
          </w:tcPr>
          <w:p w:rsidR="00B17828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2025-2029</w:t>
            </w:r>
          </w:p>
        </w:tc>
        <w:tc>
          <w:tcPr>
            <w:tcW w:w="485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с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участия в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движении;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учащихся к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олимпиаде;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олимпиадам</w:t>
            </w:r>
          </w:p>
        </w:tc>
        <w:tc>
          <w:tcPr>
            <w:tcW w:w="372" w:type="pct"/>
          </w:tcPr>
          <w:p w:rsidR="00B17828" w:rsidRPr="0075658D" w:rsidRDefault="00B17828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B17828" w:rsidRPr="00B17828" w:rsidRDefault="00B17828" w:rsidP="00B178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349" w:type="pct"/>
          </w:tcPr>
          <w:p w:rsidR="00B17828" w:rsidRPr="00B17828" w:rsidRDefault="00B17828" w:rsidP="00B178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Количественный </w:t>
            </w: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  <w:p w:rsidR="00B17828" w:rsidRPr="00B17828" w:rsidRDefault="00B17828" w:rsidP="00B178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и</w:t>
            </w:r>
          </w:p>
          <w:p w:rsidR="00B17828" w:rsidRPr="00B17828" w:rsidRDefault="00B17828" w:rsidP="00B178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призовых мест</w:t>
            </w:r>
          </w:p>
          <w:p w:rsidR="00B17828" w:rsidRPr="00B17828" w:rsidRDefault="00B17828" w:rsidP="00B178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олимпиадах</w:t>
            </w:r>
          </w:p>
        </w:tc>
        <w:tc>
          <w:tcPr>
            <w:tcW w:w="370" w:type="pct"/>
          </w:tcPr>
          <w:p w:rsidR="00B17828" w:rsidRPr="00B17828" w:rsidRDefault="00B17828" w:rsidP="00B178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</w:t>
            </w:r>
          </w:p>
          <w:p w:rsidR="00B17828" w:rsidRPr="00B17828" w:rsidRDefault="00B17828" w:rsidP="00B178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и</w:t>
            </w:r>
          </w:p>
          <w:p w:rsidR="00B17828" w:rsidRPr="00B17828" w:rsidRDefault="00B17828" w:rsidP="00B178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призовых мест</w:t>
            </w:r>
          </w:p>
          <w:p w:rsidR="00B17828" w:rsidRPr="00B17828" w:rsidRDefault="00B17828" w:rsidP="00B178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олимпиадах</w:t>
            </w:r>
          </w:p>
        </w:tc>
      </w:tr>
      <w:tr w:rsidR="00982A63" w:rsidRPr="0075658D" w:rsidTr="00B17828">
        <w:tc>
          <w:tcPr>
            <w:tcW w:w="295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9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82" w:type="pct"/>
          </w:tcPr>
          <w:p w:rsidR="00E3729D" w:rsidRPr="0075658D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краеведения и школьного туризма</w:t>
            </w:r>
          </w:p>
        </w:tc>
        <w:tc>
          <w:tcPr>
            <w:tcW w:w="50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 по вопросам организации краевед-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деятельности и школьного туризма</w:t>
            </w:r>
          </w:p>
        </w:tc>
        <w:tc>
          <w:tcPr>
            <w:tcW w:w="570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 по вопросам организации краевед-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деятельности и школьного туризма</w:t>
            </w:r>
          </w:p>
        </w:tc>
        <w:tc>
          <w:tcPr>
            <w:tcW w:w="365" w:type="pct"/>
          </w:tcPr>
          <w:p w:rsidR="00E3729D" w:rsidRPr="00982A63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-2026</w:t>
            </w:r>
          </w:p>
        </w:tc>
        <w:tc>
          <w:tcPr>
            <w:tcW w:w="485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5"/>
            </w:tblGrid>
            <w:tr w:rsidR="00982A63" w:rsidRPr="00982A63">
              <w:trPr>
                <w:trHeight w:val="427"/>
              </w:trPr>
              <w:tc>
                <w:tcPr>
                  <w:tcW w:w="0" w:type="auto"/>
                </w:tcPr>
                <w:p w:rsidR="00982A63" w:rsidRPr="00982A63" w:rsidRDefault="00982A63" w:rsidP="00982A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82A6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График </w:t>
                  </w:r>
                  <w:r w:rsidRPr="00982A6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курсовой подготовки </w:t>
                  </w:r>
                </w:p>
              </w:tc>
            </w:tr>
          </w:tbl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 директора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49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урочной и внеурочной деятельности, дополни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 по краеведению и школьному туризму</w:t>
            </w:r>
          </w:p>
        </w:tc>
        <w:tc>
          <w:tcPr>
            <w:tcW w:w="370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урочной и внеурочной деятельности, дополни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 по краеведению и школьному туризму</w:t>
            </w:r>
          </w:p>
        </w:tc>
      </w:tr>
      <w:tr w:rsidR="00982A63" w:rsidRPr="0075658D" w:rsidTr="00B17828">
        <w:tc>
          <w:tcPr>
            <w:tcW w:w="295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99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8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-спортивное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50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570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365" w:type="pct"/>
          </w:tcPr>
          <w:p w:rsidR="00E3729D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485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высокими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показателями в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спорте</w:t>
            </w:r>
          </w:p>
        </w:tc>
        <w:tc>
          <w:tcPr>
            <w:tcW w:w="37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349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 посещаю-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  <w:tc>
          <w:tcPr>
            <w:tcW w:w="370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в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982A63" w:rsidRPr="0075658D" w:rsidTr="00B17828">
        <w:tc>
          <w:tcPr>
            <w:tcW w:w="295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9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8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 реализации программ дополни-тельного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0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программ, реализую-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форме, по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шести направлен-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</w:t>
            </w:r>
            <w:proofErr w:type="spellEnd"/>
          </w:p>
        </w:tc>
        <w:tc>
          <w:tcPr>
            <w:tcW w:w="570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системы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дополнитель-ного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творческих способностей одаренных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365" w:type="pct"/>
          </w:tcPr>
          <w:p w:rsidR="00E3729D" w:rsidRPr="0075658D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485" w:type="pct"/>
          </w:tcPr>
          <w:p w:rsidR="00E3729D" w:rsidRPr="0075658D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дополни-тельного образования</w:t>
            </w:r>
          </w:p>
        </w:tc>
        <w:tc>
          <w:tcPr>
            <w:tcW w:w="37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349" w:type="pct"/>
          </w:tcPr>
          <w:p w:rsidR="00E3729D" w:rsidRPr="0075658D" w:rsidRDefault="00982A63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дополни-тельного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370" w:type="pct"/>
          </w:tcPr>
          <w:p w:rsidR="00E3729D" w:rsidRPr="0075658D" w:rsidRDefault="00982A63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дополни-тельного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образова-ния</w:t>
            </w:r>
            <w:proofErr w:type="spellEnd"/>
          </w:p>
        </w:tc>
      </w:tr>
      <w:tr w:rsidR="00982A63" w:rsidRPr="0075658D" w:rsidTr="00B17828">
        <w:trPr>
          <w:trHeight w:val="495"/>
        </w:trPr>
        <w:tc>
          <w:tcPr>
            <w:tcW w:w="295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99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82" w:type="pct"/>
          </w:tcPr>
          <w:p w:rsidR="00E3729D" w:rsidRPr="0075658D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Профори-ентационная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50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тационной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proofErr w:type="spellEnd"/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пробах </w:t>
            </w:r>
          </w:p>
        </w:tc>
        <w:tc>
          <w:tcPr>
            <w:tcW w:w="570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proofErr w:type="spellEnd"/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пробах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proofErr w:type="spellEnd"/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</w:tc>
        <w:tc>
          <w:tcPr>
            <w:tcW w:w="365" w:type="pct"/>
          </w:tcPr>
          <w:p w:rsidR="00E3729D" w:rsidRPr="00982A63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85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план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профорие-нтационной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професси-ональных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пробах на региона-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proofErr w:type="spellEnd"/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площадках.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E3729D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37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349" w:type="pct"/>
          </w:tcPr>
          <w:p w:rsidR="00E3729D" w:rsidRPr="0075658D" w:rsidRDefault="00982A63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плана</w:t>
            </w:r>
          </w:p>
        </w:tc>
        <w:tc>
          <w:tcPr>
            <w:tcW w:w="370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тационных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мероприя-тиях</w:t>
            </w:r>
            <w:proofErr w:type="spellEnd"/>
          </w:p>
        </w:tc>
      </w:tr>
      <w:tr w:rsidR="00982A63" w:rsidRPr="0075658D" w:rsidTr="00B17828">
        <w:tc>
          <w:tcPr>
            <w:tcW w:w="295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9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8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50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конкурсном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570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proofErr w:type="spellEnd"/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365" w:type="pct"/>
          </w:tcPr>
          <w:p w:rsidR="00E3729D" w:rsidRPr="00982A63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485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системе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</w:t>
            </w:r>
            <w:proofErr w:type="spellEnd"/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стимулиро-вания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професси-ональных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конкурсов,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синхронизаци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</w:t>
            </w:r>
            <w:r>
              <w:t xml:space="preserve"> 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положением об оплате труда и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договором</w:t>
            </w:r>
          </w:p>
        </w:tc>
        <w:tc>
          <w:tcPr>
            <w:tcW w:w="37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E3729D" w:rsidRPr="00982A63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349" w:type="pct"/>
          </w:tcPr>
          <w:p w:rsidR="00E3729D" w:rsidRPr="0075658D" w:rsidRDefault="00982A63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  <w:tc>
          <w:tcPr>
            <w:tcW w:w="370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числен-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участвую-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982A63" w:rsidRPr="0075658D" w:rsidTr="00B17828">
        <w:tc>
          <w:tcPr>
            <w:tcW w:w="295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99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8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ятного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климата</w:t>
            </w:r>
          </w:p>
        </w:tc>
        <w:tc>
          <w:tcPr>
            <w:tcW w:w="50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дифферен-цированных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обучения и воспитания детей с ограничен-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возможностями здоровья в соответствии с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ПМПК</w:t>
            </w:r>
          </w:p>
        </w:tc>
        <w:tc>
          <w:tcPr>
            <w:tcW w:w="570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оказания психолого-педагоги-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целевым группам обучающихся</w:t>
            </w:r>
          </w:p>
        </w:tc>
        <w:tc>
          <w:tcPr>
            <w:tcW w:w="365" w:type="pct"/>
          </w:tcPr>
          <w:p w:rsidR="00E3729D" w:rsidRPr="0075658D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485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по созданию условий для оказания психолого-педагоги-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целевым группам обучающихся</w:t>
            </w:r>
          </w:p>
        </w:tc>
        <w:tc>
          <w:tcPr>
            <w:tcW w:w="37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349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обучения и воспитания целевым группам обучающих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370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обучения и воспитания целевым группам обучающих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</w:tr>
      <w:tr w:rsidR="00982A63" w:rsidRPr="0075658D" w:rsidTr="00B17828">
        <w:tc>
          <w:tcPr>
            <w:tcW w:w="295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9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8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-тельная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02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повышения квалификации педагогов образовательной организации 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области 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– обучения, подготовка педагогов к использованию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федеральной информационно-сервисной платформы цифровой образовательной среды в образовательной деятельности</w:t>
            </w:r>
          </w:p>
        </w:tc>
        <w:tc>
          <w:tcPr>
            <w:tcW w:w="570" w:type="pct"/>
          </w:tcPr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</w:t>
            </w:r>
            <w:proofErr w:type="spellEnd"/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  <w:p w:rsidR="00982A63" w:rsidRPr="00982A63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области современных технологий</w:t>
            </w:r>
          </w:p>
          <w:p w:rsidR="00E3729D" w:rsidRPr="0075658D" w:rsidRDefault="00982A63" w:rsidP="00982A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онлайн– обучения</w:t>
            </w:r>
          </w:p>
        </w:tc>
        <w:tc>
          <w:tcPr>
            <w:tcW w:w="365" w:type="pct"/>
          </w:tcPr>
          <w:p w:rsidR="00E3729D" w:rsidRPr="0075658D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485" w:type="pct"/>
          </w:tcPr>
          <w:p w:rsidR="00E3729D" w:rsidRPr="0075658D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курсовой подготовки по данному направлению</w:t>
            </w:r>
          </w:p>
        </w:tc>
        <w:tc>
          <w:tcPr>
            <w:tcW w:w="37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E3729D" w:rsidRPr="0075658D" w:rsidRDefault="00982A63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Замес-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титель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49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повышения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кации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педагоги-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 в </w:t>
            </w:r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лицее</w:t>
            </w:r>
          </w:p>
        </w:tc>
        <w:tc>
          <w:tcPr>
            <w:tcW w:w="370" w:type="pct"/>
          </w:tcPr>
          <w:p w:rsidR="00982A63" w:rsidRPr="00982A63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Использо-вание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729D" w:rsidRPr="0075658D" w:rsidRDefault="00982A63" w:rsidP="00982A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  <w:proofErr w:type="spellEnd"/>
            <w:r w:rsidRPr="0098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ЦОС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7E51" w:rsidRPr="00665D9E" w:rsidRDefault="00CA7E51" w:rsidP="00CA7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D9E">
        <w:rPr>
          <w:rFonts w:ascii="Times New Roman" w:hAnsi="Times New Roman" w:cs="Times New Roman"/>
          <w:b/>
          <w:sz w:val="28"/>
          <w:szCs w:val="28"/>
        </w:rPr>
        <w:t>Настоящая программа развития предполагает, что в результате ее реализации, образовательная система будет обладать следующими чертами:</w:t>
      </w:r>
    </w:p>
    <w:p w:rsidR="00CA7E51" w:rsidRPr="00B46BDE" w:rsidRDefault="00CA7E51" w:rsidP="00CA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1) гимназия предоставляет учащимся качественное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 xml:space="preserve">соответствующее требованиям 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46BDE">
        <w:rPr>
          <w:rFonts w:ascii="Times New Roman" w:hAnsi="Times New Roman" w:cs="Times New Roman"/>
          <w:sz w:val="28"/>
          <w:szCs w:val="28"/>
        </w:rPr>
        <w:t>стандартов, что подтверждается через независимые формы аттестации;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2) выпускники гимназии конкурентоспособны в системе высшего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образования;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3) в гимназии существует/действует воспитательная система культурно-нравственной ориентации, адекватная потребностям времени;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4) деятельность гимназии не наносит ущерба здоровью учащихся,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они чувствуют себя безопасно и защищены от негативных влияний 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среды;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5) в гимназии работает высокопрофессиональный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педагогический коллектив, педагоги применяют современные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обучения;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7) гимназия имеет эффективную систему управления, обеспечивающую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не только ее успешное функционирование, но и развитие,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механизмы государственно-общественного управления;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8) гимназия имеет современную материально-техническую базу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пространственно-предметную среду, обладает необходимым количеством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ресурсов для реализации стратегий развития;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9) гимназия использует сетевую форму для реализации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программ, дополнительных общеразвивающих программ; международное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сотрудничество;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10) гимназия реализует образовательные программы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51" w:rsidRPr="00B46BDE" w:rsidRDefault="00CA7E51" w:rsidP="00CA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DE">
        <w:rPr>
          <w:rFonts w:ascii="Times New Roman" w:hAnsi="Times New Roman" w:cs="Times New Roman"/>
          <w:sz w:val="28"/>
          <w:szCs w:val="28"/>
        </w:rPr>
        <w:t>11) гимназия востребована потребителями и они удовлетворены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DE">
        <w:rPr>
          <w:rFonts w:ascii="Times New Roman" w:hAnsi="Times New Roman" w:cs="Times New Roman"/>
          <w:sz w:val="28"/>
          <w:szCs w:val="28"/>
        </w:rPr>
        <w:t>услугами, что обеспечивает ее лидерство на рынке образовательных услуг.</w:t>
      </w:r>
    </w:p>
    <w:p w:rsidR="00CA7E51" w:rsidRDefault="00CA7E51" w:rsidP="00CA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51" w:rsidRDefault="00CA7E51" w:rsidP="00CA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51" w:rsidRDefault="00CA7E51" w:rsidP="00CA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51" w:rsidRDefault="00CA7E51" w:rsidP="00CA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51" w:rsidRDefault="00CA7E51" w:rsidP="00CA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BC7B07" w:rsidRDefault="00BC7B07" w:rsidP="00BC7B0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7C3589" w:rsidRPr="00BC7B07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D71C98">
        <w:tc>
          <w:tcPr>
            <w:tcW w:w="1282" w:type="pct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D71C98">
        <w:trPr>
          <w:trHeight w:val="483"/>
        </w:trPr>
        <w:tc>
          <w:tcPr>
            <w:tcW w:w="1282" w:type="pct"/>
          </w:tcPr>
          <w:p w:rsidR="00E3729D" w:rsidRPr="00861929" w:rsidRDefault="00E3729D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Локальные нормативные акты </w:t>
            </w:r>
          </w:p>
        </w:tc>
        <w:tc>
          <w:tcPr>
            <w:tcW w:w="1149" w:type="pct"/>
          </w:tcPr>
          <w:p w:rsidR="00E3729D" w:rsidRP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Подготовка необходимых локальных актов </w:t>
            </w:r>
          </w:p>
        </w:tc>
        <w:tc>
          <w:tcPr>
            <w:tcW w:w="811" w:type="pct"/>
          </w:tcPr>
          <w:p w:rsidR="00E3729D" w:rsidRP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Юридическая помощь </w:t>
            </w:r>
          </w:p>
        </w:tc>
        <w:tc>
          <w:tcPr>
            <w:tcW w:w="879" w:type="pct"/>
          </w:tcPr>
          <w:p w:rsidR="00E3729D" w:rsidRP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Бюджетные и внебюджетные средства</w:t>
            </w:r>
          </w:p>
        </w:tc>
      </w:tr>
      <w:tr w:rsidR="00861929" w:rsidRPr="0075658D" w:rsidTr="00D71C98">
        <w:tc>
          <w:tcPr>
            <w:tcW w:w="1282" w:type="pct"/>
            <w:vMerge w:val="restar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Оснащение кабинетов</w:t>
            </w:r>
          </w:p>
        </w:tc>
        <w:tc>
          <w:tcPr>
            <w:tcW w:w="1149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 все кабинеты оснащены</w:t>
            </w:r>
          </w:p>
        </w:tc>
        <w:tc>
          <w:tcPr>
            <w:tcW w:w="811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Оснащение кабинетов</w:t>
            </w:r>
          </w:p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(12 проекторов,</w:t>
            </w:r>
          </w:p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 принтеров, 5 МФУ)</w:t>
            </w:r>
          </w:p>
        </w:tc>
        <w:tc>
          <w:tcPr>
            <w:tcW w:w="879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Бюджетные и внебюджетные средства </w:t>
            </w:r>
          </w:p>
        </w:tc>
      </w:tr>
      <w:tr w:rsidR="00861929" w:rsidRPr="0075658D" w:rsidTr="00D71C98">
        <w:tc>
          <w:tcPr>
            <w:tcW w:w="1282" w:type="pct"/>
            <w:vMerge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Мебель</w:t>
            </w:r>
          </w:p>
        </w:tc>
        <w:tc>
          <w:tcPr>
            <w:tcW w:w="1149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Требуется замена </w:t>
            </w:r>
          </w:p>
        </w:tc>
        <w:tc>
          <w:tcPr>
            <w:tcW w:w="811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Приобретение мебели для учащихся 1-11 классов</w:t>
            </w:r>
          </w:p>
        </w:tc>
        <w:tc>
          <w:tcPr>
            <w:tcW w:w="879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Бюджетные и внебюджетные средства</w:t>
            </w:r>
          </w:p>
        </w:tc>
      </w:tr>
      <w:tr w:rsidR="00861929" w:rsidRPr="0075658D" w:rsidTr="00D71C98">
        <w:tc>
          <w:tcPr>
            <w:tcW w:w="1282" w:type="pct"/>
            <w:vMerge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Спортивное оборудование</w:t>
            </w:r>
          </w:p>
        </w:tc>
        <w:tc>
          <w:tcPr>
            <w:tcW w:w="1149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Спортивное оборудование имеется, требуется замена</w:t>
            </w:r>
          </w:p>
        </w:tc>
        <w:tc>
          <w:tcPr>
            <w:tcW w:w="811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Ремонт и приобретение спортивного оборудования</w:t>
            </w:r>
          </w:p>
        </w:tc>
        <w:tc>
          <w:tcPr>
            <w:tcW w:w="879" w:type="pct"/>
          </w:tcPr>
          <w:p w:rsidR="00861929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Бюджетные и внебюджетные средства</w:t>
            </w:r>
          </w:p>
        </w:tc>
      </w:tr>
      <w:tr w:rsidR="00E3729D" w:rsidRPr="0075658D" w:rsidTr="00D71C98">
        <w:tc>
          <w:tcPr>
            <w:tcW w:w="128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Педагоги </w:t>
            </w:r>
          </w:p>
        </w:tc>
        <w:tc>
          <w:tcPr>
            <w:tcW w:w="1149" w:type="pct"/>
          </w:tcPr>
          <w:p w:rsid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48 педагогических работников</w:t>
            </w:r>
          </w:p>
          <w:p w:rsid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44 учителя</w:t>
            </w:r>
          </w:p>
          <w:p w:rsid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социальный педагог</w:t>
            </w:r>
          </w:p>
          <w:p w:rsid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педагог – организатор</w:t>
            </w:r>
          </w:p>
          <w:p w:rsid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психолог</w:t>
            </w:r>
          </w:p>
          <w:p w:rsidR="00E3729D" w:rsidRP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 педагог – библиотекарь </w:t>
            </w: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811" w:type="pct"/>
          </w:tcPr>
          <w:p w:rsidR="00E3729D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Учитель математики</w:t>
            </w:r>
          </w:p>
          <w:p w:rsidR="00861929" w:rsidRP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Учитель физической культуры </w:t>
            </w:r>
          </w:p>
        </w:tc>
        <w:tc>
          <w:tcPr>
            <w:tcW w:w="879" w:type="pct"/>
          </w:tcPr>
          <w:p w:rsidR="00E3729D" w:rsidRPr="00861929" w:rsidRDefault="0086192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</w:tr>
      <w:tr w:rsidR="00E3729D" w:rsidRPr="0075658D" w:rsidTr="00D71C98">
        <w:tc>
          <w:tcPr>
            <w:tcW w:w="1282" w:type="pct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Бюджетные и внебюджетные средства</w:t>
            </w:r>
          </w:p>
        </w:tc>
        <w:tc>
          <w:tcPr>
            <w:tcW w:w="1149" w:type="pct"/>
          </w:tcPr>
          <w:p w:rsidR="00E3729D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Капитальный ремонт зданий гимназии </w:t>
            </w:r>
          </w:p>
        </w:tc>
        <w:tc>
          <w:tcPr>
            <w:tcW w:w="811" w:type="pct"/>
          </w:tcPr>
          <w:p w:rsidR="00E3729D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19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Капитальный ремонт зданий гимназии</w:t>
            </w:r>
          </w:p>
        </w:tc>
        <w:tc>
          <w:tcPr>
            <w:tcW w:w="879" w:type="pct"/>
          </w:tcPr>
          <w:p w:rsidR="00E3729D" w:rsidRPr="00861929" w:rsidRDefault="00861929" w:rsidP="00861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Бюджетные средства 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510"/>
        <w:gridCol w:w="3401"/>
        <w:gridCol w:w="3510"/>
      </w:tblGrid>
      <w:tr w:rsidR="00E3729D" w:rsidRPr="0075658D" w:rsidTr="00BC7B07">
        <w:tc>
          <w:tcPr>
            <w:tcW w:w="1684" w:type="pct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632" w:type="pct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684" w:type="pct"/>
            <w:vAlign w:val="center"/>
          </w:tcPr>
          <w:p w:rsidR="00E3729D" w:rsidRPr="0075658D" w:rsidRDefault="00E3729D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BC7B07">
        <w:tc>
          <w:tcPr>
            <w:tcW w:w="1684" w:type="pct"/>
          </w:tcPr>
          <w:p w:rsidR="00E3729D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самодиагностики ОО</w:t>
            </w:r>
          </w:p>
        </w:tc>
        <w:tc>
          <w:tcPr>
            <w:tcW w:w="1632" w:type="pct"/>
          </w:tcPr>
          <w:p w:rsidR="00E3729D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Получены результаты самодиагностики </w:t>
            </w:r>
          </w:p>
        </w:tc>
        <w:tc>
          <w:tcPr>
            <w:tcW w:w="1684" w:type="pct"/>
          </w:tcPr>
          <w:p w:rsidR="00E3729D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7B07" w:rsidRPr="0075658D" w:rsidTr="00BC7B07">
        <w:tc>
          <w:tcPr>
            <w:tcW w:w="1684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результатов самодиагностики школы</w:t>
            </w:r>
          </w:p>
        </w:tc>
        <w:tc>
          <w:tcPr>
            <w:tcW w:w="1632" w:type="pct"/>
          </w:tcPr>
          <w:p w:rsidR="00BC7B07" w:rsidRPr="00BC7B07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результатах самодиагностики.</w:t>
            </w:r>
          </w:p>
          <w:p w:rsidR="00BC7B07" w:rsidRPr="0075658D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684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7B07" w:rsidRPr="0075658D" w:rsidTr="00BC7B07">
        <w:tc>
          <w:tcPr>
            <w:tcW w:w="1684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управленческого трека развития школы</w:t>
            </w:r>
          </w:p>
        </w:tc>
        <w:tc>
          <w:tcPr>
            <w:tcW w:w="1632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дорожной карты</w:t>
            </w:r>
          </w:p>
        </w:tc>
        <w:tc>
          <w:tcPr>
            <w:tcW w:w="1684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7B07" w:rsidRPr="0075658D" w:rsidTr="00BC7B07">
        <w:tc>
          <w:tcPr>
            <w:tcW w:w="1684" w:type="pct"/>
          </w:tcPr>
          <w:p w:rsidR="00BC7B07" w:rsidRPr="00BC7B07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условий перехода на следующий уровень с учётом восьми магистральных</w:t>
            </w:r>
          </w:p>
          <w:p w:rsidR="00BC7B07" w:rsidRPr="0075658D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 развития</w:t>
            </w:r>
          </w:p>
        </w:tc>
        <w:tc>
          <w:tcPr>
            <w:tcW w:w="1632" w:type="pct"/>
          </w:tcPr>
          <w:p w:rsidR="00BC7B07" w:rsidRPr="00BC7B07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программ, графика оценочных</w:t>
            </w:r>
          </w:p>
          <w:p w:rsidR="00BC7B07" w:rsidRPr="00BC7B07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процедур, индивидуальных программ развития и</w:t>
            </w:r>
          </w:p>
          <w:p w:rsidR="00BC7B07" w:rsidRPr="0075658D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1684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7B07" w:rsidRPr="0075658D" w:rsidTr="00BC7B07">
        <w:tc>
          <w:tcPr>
            <w:tcW w:w="1684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на достижение планируемых образовательных результатов</w:t>
            </w:r>
          </w:p>
        </w:tc>
        <w:tc>
          <w:tcPr>
            <w:tcW w:w="1632" w:type="pct"/>
          </w:tcPr>
          <w:p w:rsidR="00BC7B07" w:rsidRPr="00BC7B07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«дефицитных» запросов педагогов и</w:t>
            </w:r>
          </w:p>
          <w:p w:rsidR="00BC7B07" w:rsidRPr="00BC7B07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руководителей, построение образовательных и</w:t>
            </w:r>
          </w:p>
          <w:p w:rsidR="00BC7B07" w:rsidRPr="0075658D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индивидуальных маршрутов</w:t>
            </w:r>
          </w:p>
        </w:tc>
        <w:tc>
          <w:tcPr>
            <w:tcW w:w="1684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B07" w:rsidRPr="0075658D" w:rsidTr="00BC7B07">
        <w:tc>
          <w:tcPr>
            <w:tcW w:w="1684" w:type="pct"/>
          </w:tcPr>
          <w:p w:rsidR="00BC7B07" w:rsidRPr="00BC7B07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предметно-пространственной</w:t>
            </w:r>
          </w:p>
          <w:p w:rsidR="00BC7B07" w:rsidRPr="0075658D" w:rsidRDefault="00BC7B07" w:rsidP="00BC7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632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Пройдены курсы КПК, повышены компетенции</w:t>
            </w:r>
          </w:p>
        </w:tc>
        <w:tc>
          <w:tcPr>
            <w:tcW w:w="1684" w:type="pct"/>
          </w:tcPr>
          <w:p w:rsidR="00BC7B07" w:rsidRPr="0075658D" w:rsidRDefault="00BC7B07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7"/>
        <w:gridCol w:w="1977"/>
        <w:gridCol w:w="1772"/>
        <w:gridCol w:w="2316"/>
        <w:gridCol w:w="2346"/>
        <w:gridCol w:w="1919"/>
        <w:gridCol w:w="2235"/>
      </w:tblGrid>
      <w:tr w:rsidR="007C3589" w:rsidRPr="0075658D" w:rsidTr="008B7355">
        <w:trPr>
          <w:trHeight w:val="20"/>
        </w:trPr>
        <w:tc>
          <w:tcPr>
            <w:tcW w:w="908" w:type="pct"/>
            <w:vAlign w:val="center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21" w:type="pct"/>
            <w:gridSpan w:val="2"/>
            <w:vAlign w:val="center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18" w:type="pct"/>
            <w:gridSpan w:val="2"/>
            <w:vAlign w:val="center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25" w:type="pct"/>
            <w:vAlign w:val="center"/>
          </w:tcPr>
          <w:p w:rsidR="007C3589" w:rsidRPr="0075658D" w:rsidRDefault="007C3589" w:rsidP="00D71C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28" w:type="pct"/>
            <w:vAlign w:val="center"/>
          </w:tcPr>
          <w:p w:rsidR="007C3589" w:rsidRPr="0075658D" w:rsidRDefault="007C3589" w:rsidP="00D71C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8B7355">
        <w:trPr>
          <w:trHeight w:val="20"/>
        </w:trPr>
        <w:tc>
          <w:tcPr>
            <w:tcW w:w="908" w:type="pct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44" w:type="pct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" w:type="pct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54" w:type="pct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64" w:type="pct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25" w:type="pct"/>
          </w:tcPr>
          <w:p w:rsidR="007C3589" w:rsidRPr="0075658D" w:rsidRDefault="007C3589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8" w:type="pct"/>
          </w:tcPr>
          <w:p w:rsidR="007C3589" w:rsidRPr="0075658D" w:rsidRDefault="007C3589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6645E2">
        <w:trPr>
          <w:trHeight w:val="20"/>
        </w:trPr>
        <w:tc>
          <w:tcPr>
            <w:tcW w:w="3647" w:type="pct"/>
            <w:gridSpan w:val="5"/>
            <w:vAlign w:val="center"/>
          </w:tcPr>
          <w:p w:rsidR="007C3589" w:rsidRPr="0075658D" w:rsidRDefault="007C3589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353" w:type="pct"/>
            <w:gridSpan w:val="2"/>
            <w:vAlign w:val="center"/>
          </w:tcPr>
          <w:p w:rsidR="007C3589" w:rsidRPr="0075658D" w:rsidRDefault="007C3589" w:rsidP="00D71C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954910" w:rsidRPr="0075658D" w:rsidTr="006645E2">
        <w:trPr>
          <w:trHeight w:val="20"/>
        </w:trPr>
        <w:tc>
          <w:tcPr>
            <w:tcW w:w="3647" w:type="pct"/>
            <w:gridSpan w:val="5"/>
          </w:tcPr>
          <w:p w:rsidR="00954910" w:rsidRPr="0075658D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Задача1. 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95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95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1353" w:type="pct"/>
            <w:gridSpan w:val="2"/>
          </w:tcPr>
          <w:p w:rsidR="00954910" w:rsidRPr="0075658D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Директор гимназии </w:t>
            </w:r>
          </w:p>
        </w:tc>
      </w:tr>
      <w:tr w:rsidR="006645E2" w:rsidRPr="0075658D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954910" w:rsidRPr="00954910">
              <w:trPr>
                <w:trHeight w:val="1697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Мероприятие 1. 1.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Знакомство с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разработками ФГБНУ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«Институт Управления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образованием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Российской академии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образования» (раздел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«Школа </w:t>
                  </w:r>
                  <w:proofErr w:type="spellStart"/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России»).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– ноябрь 2024 </w:t>
            </w:r>
          </w:p>
        </w:tc>
        <w:tc>
          <w:tcPr>
            <w:tcW w:w="577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 – ноябрь 2024</w:t>
            </w:r>
          </w:p>
        </w:tc>
        <w:tc>
          <w:tcPr>
            <w:tcW w:w="754" w:type="pct"/>
          </w:tcPr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Управленческая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команда изучила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материалы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ФГБНУ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«Институт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управления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образованием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Российской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академии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образования»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(раздел </w:t>
            </w:r>
          </w:p>
          <w:p w:rsidR="00954910" w:rsidRPr="00954910" w:rsidRDefault="00954910" w:rsidP="00954910">
            <w:pPr>
              <w:pStyle w:val="Default"/>
              <w:jc w:val="both"/>
            </w:pPr>
            <w:r w:rsidRPr="00954910">
              <w:t xml:space="preserve">«Школа </w:t>
            </w:r>
          </w:p>
          <w:p w:rsidR="00954910" w:rsidRPr="00954910" w:rsidRDefault="00954910" w:rsidP="00954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491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54910">
              <w:rPr>
                <w:rFonts w:ascii="Times New Roman" w:hAnsi="Times New Roman" w:cs="Times New Roman"/>
                <w:sz w:val="24"/>
                <w:szCs w:val="24"/>
              </w:rPr>
              <w:t xml:space="preserve"> России») </w:t>
            </w:r>
          </w:p>
        </w:tc>
        <w:tc>
          <w:tcPr>
            <w:tcW w:w="76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гимназии </w:t>
            </w:r>
          </w:p>
        </w:tc>
        <w:tc>
          <w:tcPr>
            <w:tcW w:w="728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645E2" w:rsidRPr="0075658D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2"/>
            </w:tblGrid>
            <w:tr w:rsidR="00954910" w:rsidRPr="00954910">
              <w:trPr>
                <w:trHeight w:val="523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Мероприятие 1.2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Прохождение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самодиагностики в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электронном виде.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2024 </w:t>
            </w:r>
          </w:p>
        </w:tc>
        <w:tc>
          <w:tcPr>
            <w:tcW w:w="577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2024 </w:t>
            </w:r>
          </w:p>
        </w:tc>
        <w:tc>
          <w:tcPr>
            <w:tcW w:w="75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Получены результаты </w:t>
            </w:r>
          </w:p>
          <w:p w:rsidR="00954910" w:rsidRPr="00954910" w:rsidRDefault="00954910" w:rsidP="00954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самодиагностики </w:t>
            </w:r>
          </w:p>
        </w:tc>
        <w:tc>
          <w:tcPr>
            <w:tcW w:w="76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Графический </w:t>
            </w:r>
          </w:p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профиль </w:t>
            </w:r>
          </w:p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результата, </w:t>
            </w:r>
          </w:p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таблица, </w:t>
            </w:r>
          </w:p>
          <w:p w:rsidR="00954910" w:rsidRPr="00954910" w:rsidRDefault="00954910" w:rsidP="00954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 xml:space="preserve">рекомендации </w:t>
            </w:r>
          </w:p>
        </w:tc>
        <w:tc>
          <w:tcPr>
            <w:tcW w:w="625" w:type="pct"/>
          </w:tcPr>
          <w:p w:rsidR="00954910" w:rsidRPr="00954910" w:rsidRDefault="00954910" w:rsidP="00EC29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Администрация гимназии </w:t>
            </w:r>
          </w:p>
        </w:tc>
        <w:tc>
          <w:tcPr>
            <w:tcW w:w="728" w:type="pct"/>
          </w:tcPr>
          <w:p w:rsidR="00954910" w:rsidRPr="00954910" w:rsidRDefault="00954910" w:rsidP="00EC29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645E2" w:rsidRPr="0075658D" w:rsidTr="008B7355">
        <w:trPr>
          <w:trHeight w:val="20"/>
        </w:trPr>
        <w:tc>
          <w:tcPr>
            <w:tcW w:w="908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4910" w:rsidRPr="0075658D" w:rsidTr="008B7355">
        <w:trPr>
          <w:trHeight w:val="20"/>
        </w:trPr>
        <w:tc>
          <w:tcPr>
            <w:tcW w:w="3647" w:type="pct"/>
            <w:gridSpan w:val="5"/>
          </w:tcPr>
          <w:p w:rsidR="00954910" w:rsidRPr="00954910" w:rsidRDefault="00954910" w:rsidP="00954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Описание условий перехода на следующий уровень соответствия модели «Школа </w:t>
            </w:r>
            <w:proofErr w:type="spellStart"/>
            <w:r w:rsidRPr="0095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5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России» с учётом восьми магистральных направлений развития</w:t>
            </w:r>
          </w:p>
        </w:tc>
        <w:tc>
          <w:tcPr>
            <w:tcW w:w="625" w:type="pct"/>
          </w:tcPr>
          <w:p w:rsidR="00954910" w:rsidRPr="00954910" w:rsidRDefault="00954910" w:rsidP="00EC29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гимназии </w:t>
            </w:r>
          </w:p>
        </w:tc>
        <w:tc>
          <w:tcPr>
            <w:tcW w:w="728" w:type="pct"/>
          </w:tcPr>
          <w:p w:rsidR="00954910" w:rsidRPr="00954910" w:rsidRDefault="00954910" w:rsidP="00EC29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954910" w:rsidRPr="0075658D" w:rsidTr="00954910">
        <w:trPr>
          <w:trHeight w:val="20"/>
        </w:trPr>
        <w:tc>
          <w:tcPr>
            <w:tcW w:w="5000" w:type="pct"/>
            <w:gridSpan w:val="7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№1. Знание</w:t>
            </w:r>
          </w:p>
        </w:tc>
      </w:tr>
      <w:tr w:rsidR="006645E2" w:rsidRPr="0075658D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954910" w:rsidRPr="00954910">
              <w:trPr>
                <w:trHeight w:val="984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Формирование перечня учебников и учебных пособий в соответствии с федеральным перечнем (единая линейка учебников).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– май 2025 </w:t>
            </w:r>
          </w:p>
        </w:tc>
        <w:tc>
          <w:tcPr>
            <w:tcW w:w="577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учебников сформирован </w:t>
            </w:r>
          </w:p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«Об утверждении списка учебников и учебных пособий на </w:t>
            </w:r>
          </w:p>
          <w:p w:rsidR="00954910" w:rsidRPr="00954910" w:rsidRDefault="00954910" w:rsidP="00954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учебный год» </w:t>
            </w:r>
          </w:p>
        </w:tc>
        <w:tc>
          <w:tcPr>
            <w:tcW w:w="625" w:type="pct"/>
          </w:tcPr>
          <w:p w:rsidR="00954910" w:rsidRPr="00954910" w:rsidRDefault="00954910" w:rsidP="009549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728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45E2" w:rsidRPr="0075658D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954910" w:rsidRPr="00954910">
              <w:trPr>
                <w:trHeight w:val="984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Организация работы с порталом «Единое содержание общего образования» и конструктором примерных рабочих программ.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Регулярно </w:t>
            </w:r>
          </w:p>
        </w:tc>
        <w:tc>
          <w:tcPr>
            <w:tcW w:w="577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75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рабочих программ по предметам. </w:t>
            </w:r>
          </w:p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</w:t>
            </w:r>
          </w:p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Педагоги гимназии </w:t>
            </w:r>
          </w:p>
        </w:tc>
        <w:tc>
          <w:tcPr>
            <w:tcW w:w="728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45E2" w:rsidRPr="0075658D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954910" w:rsidRPr="00954910">
              <w:trPr>
                <w:trHeight w:val="2044"/>
              </w:trPr>
              <w:tc>
                <w:tcPr>
                  <w:tcW w:w="0" w:type="auto"/>
                </w:tcPr>
                <w:p w:rsidR="00954910" w:rsidRDefault="00954910" w:rsidP="009549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Объективная ВСОКО. Разработка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текущей и промежуточной аттестации с учётом требований ФГОС, международных исследований, современных требований к инструментам оценивания). Выполнение </w:t>
                  </w: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рекомендаций по результатам оценивания (в том числе ВПР).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577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75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графиком оценочных процедур. </w:t>
            </w:r>
          </w:p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9"/>
            </w:tblGrid>
            <w:tr w:rsidR="00954910" w:rsidRPr="00954910">
              <w:trPr>
                <w:trHeight w:val="287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Аналитическая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справка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гимназии</w:t>
            </w:r>
          </w:p>
        </w:tc>
        <w:tc>
          <w:tcPr>
            <w:tcW w:w="728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645E2" w:rsidRPr="0075658D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954910" w:rsidRPr="00954910">
              <w:trPr>
                <w:trHeight w:val="1075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Развитие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внутришкольной</w:t>
                  </w:r>
                  <w:proofErr w:type="spellEnd"/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системы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профессионального роста и развития,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наставничества (поддержка молодых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учителей)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77" w:type="pct"/>
          </w:tcPr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75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0"/>
            </w:tblGrid>
            <w:tr w:rsidR="00954910" w:rsidRPr="00954910">
              <w:trPr>
                <w:trHeight w:val="1216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Индивидуальная программа развития и система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наставничества как инструменты наращивания профессиональных компетенций педагогов.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Положение о </w:t>
            </w:r>
          </w:p>
          <w:p w:rsidR="00954910" w:rsidRPr="00954910" w:rsidRDefault="00954910" w:rsidP="00954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наставничестве </w:t>
            </w:r>
          </w:p>
        </w:tc>
        <w:tc>
          <w:tcPr>
            <w:tcW w:w="625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Педагоги – наставники </w:t>
            </w:r>
          </w:p>
        </w:tc>
        <w:tc>
          <w:tcPr>
            <w:tcW w:w="728" w:type="pct"/>
          </w:tcPr>
          <w:p w:rsidR="00954910" w:rsidRPr="00954910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6645E2" w:rsidRPr="0075658D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954910" w:rsidRPr="00954910">
              <w:trPr>
                <w:trHeight w:val="523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Сетевая форма реализации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образовательных </w:t>
                  </w:r>
                </w:p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программ.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954910" w:rsidRDefault="00954910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77" w:type="pct"/>
          </w:tcPr>
          <w:p w:rsidR="00954910" w:rsidRPr="00954910" w:rsidRDefault="00954910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75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0"/>
            </w:tblGrid>
            <w:tr w:rsidR="00954910" w:rsidRPr="00954910">
              <w:trPr>
                <w:trHeight w:val="250"/>
              </w:trPr>
              <w:tc>
                <w:tcPr>
                  <w:tcW w:w="0" w:type="auto"/>
                </w:tcPr>
                <w:p w:rsidR="00954910" w:rsidRPr="00954910" w:rsidRDefault="00954910" w:rsidP="0095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5491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Организована сетевая форма. </w:t>
                  </w:r>
                </w:p>
              </w:tc>
            </w:tr>
          </w:tbl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954910" w:rsidRDefault="00954910" w:rsidP="009549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Договор о сетевом взаимодействии </w:t>
            </w:r>
          </w:p>
          <w:p w:rsidR="00954910" w:rsidRPr="00954910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954910" w:rsidRPr="00954910" w:rsidRDefault="00954910" w:rsidP="00EC29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гимназии</w:t>
            </w:r>
          </w:p>
        </w:tc>
        <w:tc>
          <w:tcPr>
            <w:tcW w:w="728" w:type="pct"/>
          </w:tcPr>
          <w:p w:rsidR="00954910" w:rsidRPr="00954910" w:rsidRDefault="00954910" w:rsidP="00EC29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6645E2" w:rsidRPr="0075658D" w:rsidTr="006645E2">
        <w:trPr>
          <w:trHeight w:val="20"/>
        </w:trPr>
        <w:tc>
          <w:tcPr>
            <w:tcW w:w="5000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8"/>
            </w:tblGrid>
            <w:tr w:rsidR="006645E2" w:rsidRPr="006645E2">
              <w:trPr>
                <w:trHeight w:val="107"/>
              </w:trPr>
              <w:tc>
                <w:tcPr>
                  <w:tcW w:w="0" w:type="auto"/>
                </w:tcPr>
                <w:p w:rsidR="006645E2" w:rsidRPr="006645E2" w:rsidRDefault="006645E2" w:rsidP="00664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645E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№2. Воспитание </w:t>
                  </w:r>
                </w:p>
              </w:tc>
            </w:tr>
          </w:tbl>
          <w:p w:rsidR="006645E2" w:rsidRPr="0075658D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p w:rsidR="006645E2" w:rsidRPr="006645E2" w:rsidRDefault="006645E2" w:rsidP="006645E2">
            <w:pPr>
              <w:pStyle w:val="Default"/>
              <w:jc w:val="both"/>
            </w:pPr>
            <w:r w:rsidRPr="006645E2">
              <w:t xml:space="preserve">Участие в реализации проекта «Орлята России». </w:t>
            </w:r>
          </w:p>
          <w:p w:rsidR="00954910" w:rsidRPr="006645E2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954910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77" w:type="pct"/>
          </w:tcPr>
          <w:p w:rsidR="00954910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54" w:type="pct"/>
          </w:tcPr>
          <w:p w:rsidR="006645E2" w:rsidRPr="006645E2" w:rsidRDefault="006645E2" w:rsidP="006645E2">
            <w:pPr>
              <w:pStyle w:val="Default"/>
              <w:jc w:val="both"/>
            </w:pPr>
            <w:r w:rsidRPr="006645E2">
              <w:t xml:space="preserve">Сформированы списки участников, собраны заявления от родителей. Прохождение треков, сдача отчётов в соответствии с </w:t>
            </w:r>
            <w:r w:rsidRPr="006645E2">
              <w:lastRenderedPageBreak/>
              <w:t xml:space="preserve">календарным планом проекта. </w:t>
            </w:r>
          </w:p>
          <w:p w:rsidR="00954910" w:rsidRPr="006645E2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6645E2" w:rsidRPr="006645E2" w:rsidRDefault="006645E2" w:rsidP="006645E2">
            <w:pPr>
              <w:pStyle w:val="Default"/>
              <w:jc w:val="both"/>
            </w:pPr>
            <w:r w:rsidRPr="006645E2">
              <w:lastRenderedPageBreak/>
              <w:t xml:space="preserve">Заявления от </w:t>
            </w:r>
          </w:p>
          <w:p w:rsidR="006645E2" w:rsidRPr="006645E2" w:rsidRDefault="006645E2" w:rsidP="006645E2">
            <w:pPr>
              <w:pStyle w:val="Default"/>
              <w:jc w:val="both"/>
            </w:pPr>
            <w:r w:rsidRPr="006645E2">
              <w:t xml:space="preserve">родителей, </w:t>
            </w:r>
          </w:p>
          <w:p w:rsidR="006645E2" w:rsidRPr="006645E2" w:rsidRDefault="006645E2" w:rsidP="006645E2">
            <w:pPr>
              <w:pStyle w:val="Default"/>
              <w:jc w:val="both"/>
            </w:pPr>
            <w:r w:rsidRPr="006645E2">
              <w:t xml:space="preserve">Загруженные в </w:t>
            </w:r>
          </w:p>
          <w:p w:rsidR="006645E2" w:rsidRPr="006645E2" w:rsidRDefault="006645E2" w:rsidP="006645E2">
            <w:pPr>
              <w:pStyle w:val="Default"/>
              <w:jc w:val="both"/>
            </w:pPr>
            <w:r w:rsidRPr="006645E2">
              <w:t xml:space="preserve">личный кабинет, </w:t>
            </w:r>
          </w:p>
          <w:p w:rsidR="006645E2" w:rsidRPr="006645E2" w:rsidRDefault="006645E2" w:rsidP="006645E2">
            <w:pPr>
              <w:pStyle w:val="Default"/>
              <w:jc w:val="both"/>
            </w:pPr>
            <w:r w:rsidRPr="006645E2">
              <w:t xml:space="preserve">отчёты по трекам в личных кабинетах классных </w:t>
            </w:r>
          </w:p>
          <w:p w:rsidR="00954910" w:rsidRPr="006645E2" w:rsidRDefault="006645E2" w:rsidP="006645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5E2">
              <w:rPr>
                <w:sz w:val="24"/>
                <w:szCs w:val="24"/>
              </w:rPr>
              <w:t xml:space="preserve">руководителей. </w:t>
            </w:r>
          </w:p>
        </w:tc>
        <w:tc>
          <w:tcPr>
            <w:tcW w:w="625" w:type="pct"/>
          </w:tcPr>
          <w:p w:rsidR="00954910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728" w:type="pct"/>
          </w:tcPr>
          <w:p w:rsidR="00954910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Разработка Концепции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организации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пространства,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положения об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организации </w:t>
            </w:r>
          </w:p>
          <w:p w:rsidR="00954910" w:rsidRPr="006645E2" w:rsidRDefault="006645E2" w:rsidP="006645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внутришкольных</w:t>
            </w:r>
            <w:proofErr w:type="spellEnd"/>
            <w:r>
              <w:rPr>
                <w:sz w:val="23"/>
                <w:szCs w:val="23"/>
              </w:rPr>
              <w:t xml:space="preserve"> пространств </w:t>
            </w:r>
          </w:p>
        </w:tc>
        <w:tc>
          <w:tcPr>
            <w:tcW w:w="644" w:type="pct"/>
          </w:tcPr>
          <w:p w:rsidR="00954910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7" w:type="pct"/>
          </w:tcPr>
          <w:p w:rsidR="00954910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5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Концепции с педагогами, учащимися, </w:t>
            </w:r>
          </w:p>
          <w:p w:rsidR="00954910" w:rsidRPr="006645E2" w:rsidRDefault="006645E2" w:rsidP="006645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родителями. </w:t>
            </w:r>
          </w:p>
        </w:tc>
        <w:tc>
          <w:tcPr>
            <w:tcW w:w="76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Положение об организации </w:t>
            </w:r>
            <w:proofErr w:type="spellStart"/>
            <w:r>
              <w:rPr>
                <w:sz w:val="23"/>
                <w:szCs w:val="23"/>
              </w:rPr>
              <w:t>внутришкольных</w:t>
            </w:r>
            <w:proofErr w:type="spellEnd"/>
            <w:r>
              <w:rPr>
                <w:sz w:val="23"/>
                <w:szCs w:val="23"/>
              </w:rPr>
              <w:t xml:space="preserve"> пространств. </w:t>
            </w:r>
          </w:p>
          <w:p w:rsidR="00954910" w:rsidRPr="006645E2" w:rsidRDefault="00954910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руководители,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управленческая </w:t>
            </w:r>
          </w:p>
          <w:p w:rsidR="00954910" w:rsidRPr="006645E2" w:rsidRDefault="006645E2" w:rsidP="006645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команда </w:t>
            </w:r>
          </w:p>
        </w:tc>
        <w:tc>
          <w:tcPr>
            <w:tcW w:w="728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  <w:p w:rsidR="00954910" w:rsidRPr="006645E2" w:rsidRDefault="00954910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45E2" w:rsidRPr="006645E2" w:rsidTr="006645E2">
        <w:trPr>
          <w:trHeight w:val="20"/>
        </w:trPr>
        <w:tc>
          <w:tcPr>
            <w:tcW w:w="5000" w:type="pct"/>
            <w:gridSpan w:val="7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№3. Здоровье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единого календарного плана физкультурных, спортивных и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массовых спортивно-массовых мероприятий.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44" w:type="pct"/>
          </w:tcPr>
          <w:p w:rsid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2025 </w:t>
            </w:r>
          </w:p>
        </w:tc>
        <w:tc>
          <w:tcPr>
            <w:tcW w:w="577" w:type="pct"/>
          </w:tcPr>
          <w:p w:rsid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 2025</w:t>
            </w:r>
          </w:p>
        </w:tc>
        <w:tc>
          <w:tcPr>
            <w:tcW w:w="75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0"/>
            </w:tblGrid>
            <w:tr w:rsidR="006645E2" w:rsidRPr="006645E2">
              <w:trPr>
                <w:trHeight w:val="252"/>
              </w:trPr>
              <w:tc>
                <w:tcPr>
                  <w:tcW w:w="0" w:type="auto"/>
                </w:tcPr>
                <w:p w:rsidR="006645E2" w:rsidRPr="006645E2" w:rsidRDefault="006645E2" w:rsidP="00664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645E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План разработан и реализуется. </w:t>
                  </w:r>
                </w:p>
              </w:tc>
            </w:tr>
          </w:tbl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6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календарный план </w:t>
            </w:r>
          </w:p>
        </w:tc>
        <w:tc>
          <w:tcPr>
            <w:tcW w:w="625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28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 w:rsidRPr="006645E2">
              <w:rPr>
                <w:rFonts w:eastAsia="Times New Roman"/>
                <w:bCs/>
              </w:rPr>
              <w:t>Заместитель директора по ВР</w:t>
            </w:r>
          </w:p>
        </w:tc>
      </w:tr>
      <w:tr w:rsidR="006645E2" w:rsidRPr="006645E2" w:rsidTr="006645E2">
        <w:trPr>
          <w:trHeight w:val="20"/>
        </w:trPr>
        <w:tc>
          <w:tcPr>
            <w:tcW w:w="5000" w:type="pct"/>
            <w:gridSpan w:val="7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№4. Творчество </w:t>
            </w:r>
          </w:p>
          <w:p w:rsidR="006645E2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7"/>
            </w:tblGrid>
            <w:tr w:rsidR="006645E2" w:rsidRPr="006645E2">
              <w:trPr>
                <w:trHeight w:val="384"/>
              </w:trPr>
              <w:tc>
                <w:tcPr>
                  <w:tcW w:w="0" w:type="auto"/>
                </w:tcPr>
                <w:p w:rsidR="006645E2" w:rsidRPr="006645E2" w:rsidRDefault="006645E2" w:rsidP="00664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645E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Развитие </w:t>
                  </w:r>
                </w:p>
                <w:p w:rsidR="006645E2" w:rsidRPr="006645E2" w:rsidRDefault="006645E2" w:rsidP="00664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645E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дополнительного </w:t>
                  </w:r>
                </w:p>
                <w:p w:rsidR="006645E2" w:rsidRPr="006645E2" w:rsidRDefault="006645E2" w:rsidP="00664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645E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образования. </w:t>
                  </w:r>
                </w:p>
              </w:tc>
            </w:tr>
          </w:tbl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6645E2" w:rsidRPr="006645E2" w:rsidRDefault="006645E2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2025 </w:t>
            </w:r>
          </w:p>
        </w:tc>
        <w:tc>
          <w:tcPr>
            <w:tcW w:w="577" w:type="pct"/>
          </w:tcPr>
          <w:p w:rsidR="006645E2" w:rsidRPr="006645E2" w:rsidRDefault="006645E2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 2025</w:t>
            </w:r>
          </w:p>
        </w:tc>
        <w:tc>
          <w:tcPr>
            <w:tcW w:w="754" w:type="pct"/>
          </w:tcPr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Открытие новых мест в системе дополнительного образования </w:t>
            </w:r>
          </w:p>
        </w:tc>
        <w:tc>
          <w:tcPr>
            <w:tcW w:w="764" w:type="pct"/>
          </w:tcPr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по гимназии </w:t>
            </w:r>
          </w:p>
        </w:tc>
        <w:tc>
          <w:tcPr>
            <w:tcW w:w="625" w:type="pct"/>
          </w:tcPr>
          <w:p w:rsidR="006645E2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ДО </w:t>
            </w:r>
          </w:p>
        </w:tc>
        <w:tc>
          <w:tcPr>
            <w:tcW w:w="728" w:type="pct"/>
          </w:tcPr>
          <w:p w:rsidR="006645E2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</w:tcPr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6645E2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</w:tcPr>
          <w:p w:rsidR="006645E2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45E2" w:rsidRPr="006645E2" w:rsidTr="006645E2">
        <w:trPr>
          <w:trHeight w:val="20"/>
        </w:trPr>
        <w:tc>
          <w:tcPr>
            <w:tcW w:w="5000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6"/>
            </w:tblGrid>
            <w:tr w:rsidR="006645E2" w:rsidRPr="006645E2">
              <w:trPr>
                <w:trHeight w:val="107"/>
              </w:trPr>
              <w:tc>
                <w:tcPr>
                  <w:tcW w:w="0" w:type="auto"/>
                </w:tcPr>
                <w:p w:rsidR="006645E2" w:rsidRPr="006645E2" w:rsidRDefault="006645E2" w:rsidP="00664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645E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№5. Профориентация </w:t>
                  </w:r>
                </w:p>
              </w:tc>
            </w:tr>
            <w:tr w:rsidR="006645E2" w:rsidRPr="006645E2">
              <w:trPr>
                <w:trHeight w:val="107"/>
              </w:trPr>
              <w:tc>
                <w:tcPr>
                  <w:tcW w:w="0" w:type="auto"/>
                </w:tcPr>
                <w:p w:rsidR="006645E2" w:rsidRPr="006645E2" w:rsidRDefault="006645E2" w:rsidP="00664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645E2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Психологическое и </w:t>
            </w:r>
            <w:proofErr w:type="spellStart"/>
            <w:r>
              <w:rPr>
                <w:sz w:val="23"/>
                <w:szCs w:val="23"/>
              </w:rPr>
              <w:t>тьюторское</w:t>
            </w:r>
            <w:proofErr w:type="spellEnd"/>
            <w:r>
              <w:rPr>
                <w:sz w:val="23"/>
                <w:szCs w:val="23"/>
              </w:rPr>
              <w:t xml:space="preserve"> сопровождение выбора </w:t>
            </w:r>
            <w:r>
              <w:rPr>
                <w:sz w:val="23"/>
                <w:szCs w:val="23"/>
              </w:rPr>
              <w:lastRenderedPageBreak/>
              <w:t xml:space="preserve">профессии. </w:t>
            </w:r>
          </w:p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</w:t>
            </w:r>
          </w:p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Психологическое и </w:t>
            </w:r>
          </w:p>
          <w:p w:rsidR="006645E2" w:rsidRPr="006645E2" w:rsidRDefault="006645E2" w:rsidP="006645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тьюторское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 xml:space="preserve">сопровождение выбора профессии. </w:t>
            </w:r>
          </w:p>
        </w:tc>
        <w:tc>
          <w:tcPr>
            <w:tcW w:w="76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Программа </w:t>
            </w:r>
            <w:proofErr w:type="spellStart"/>
            <w:r>
              <w:rPr>
                <w:sz w:val="23"/>
                <w:szCs w:val="23"/>
              </w:rPr>
              <w:t>профориентационной</w:t>
            </w:r>
            <w:proofErr w:type="spellEnd"/>
            <w:r>
              <w:rPr>
                <w:sz w:val="23"/>
                <w:szCs w:val="23"/>
              </w:rPr>
              <w:t xml:space="preserve"> работы для </w:t>
            </w:r>
            <w:r>
              <w:rPr>
                <w:sz w:val="23"/>
                <w:szCs w:val="23"/>
              </w:rPr>
              <w:lastRenderedPageBreak/>
              <w:t xml:space="preserve">учащихся. </w:t>
            </w:r>
          </w:p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6645E2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728" w:type="pct"/>
          </w:tcPr>
          <w:p w:rsidR="006645E2" w:rsidRPr="006645E2" w:rsidRDefault="006645E2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6645E2" w:rsidRPr="006645E2">
              <w:trPr>
                <w:trHeight w:val="491"/>
              </w:trPr>
              <w:tc>
                <w:tcPr>
                  <w:tcW w:w="0" w:type="auto"/>
                </w:tcPr>
                <w:p w:rsidR="006645E2" w:rsidRPr="006645E2" w:rsidRDefault="006645E2" w:rsidP="00664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645E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Вовлечение семьи в </w:t>
                  </w:r>
                  <w:proofErr w:type="spellStart"/>
                  <w:r w:rsidRPr="006645E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профориентационный</w:t>
                  </w:r>
                  <w:proofErr w:type="spellEnd"/>
                  <w:r w:rsidRPr="006645E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процесс </w:t>
                  </w:r>
                </w:p>
              </w:tc>
            </w:tr>
          </w:tbl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Разработана и реализуется программа. Вовлечение семьи в процесс сопровождения профессионального самоопределения </w:t>
            </w:r>
          </w:p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6645E2" w:rsidRDefault="006645E2" w:rsidP="00664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работы с родителями по профориентации и профессиональному сопровождению. </w:t>
            </w:r>
          </w:p>
          <w:p w:rsidR="006645E2" w:rsidRPr="006645E2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6645E2" w:rsidRPr="006645E2" w:rsidRDefault="006645E2" w:rsidP="00EC29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28" w:type="pct"/>
          </w:tcPr>
          <w:p w:rsidR="006645E2" w:rsidRPr="006645E2" w:rsidRDefault="006645E2" w:rsidP="00EC29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B7355" w:rsidRPr="006645E2" w:rsidTr="008B7355">
        <w:trPr>
          <w:trHeight w:val="20"/>
        </w:trPr>
        <w:tc>
          <w:tcPr>
            <w:tcW w:w="5000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8B7355" w:rsidRPr="008B7355">
              <w:trPr>
                <w:trHeight w:val="107"/>
              </w:trPr>
              <w:tc>
                <w:tcPr>
                  <w:tcW w:w="0" w:type="auto"/>
                </w:tcPr>
                <w:p w:rsidR="008B7355" w:rsidRPr="008B7355" w:rsidRDefault="008B7355" w:rsidP="008B73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B73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№6. Учитель. Школьная команда </w:t>
                  </w:r>
                </w:p>
              </w:tc>
            </w:tr>
            <w:tr w:rsidR="008B7355" w:rsidRPr="008B7355">
              <w:trPr>
                <w:trHeight w:val="107"/>
              </w:trPr>
              <w:tc>
                <w:tcPr>
                  <w:tcW w:w="0" w:type="auto"/>
                </w:tcPr>
                <w:p w:rsidR="008B7355" w:rsidRPr="008B7355" w:rsidRDefault="008B7355" w:rsidP="008B73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B7355" w:rsidRPr="006645E2" w:rsidRDefault="008B7355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p w:rsidR="008B7355" w:rsidRPr="008B7355" w:rsidRDefault="008B7355" w:rsidP="008B7355">
            <w:pPr>
              <w:pStyle w:val="Default"/>
              <w:jc w:val="both"/>
            </w:pPr>
            <w:r w:rsidRPr="008B7355">
              <w:t xml:space="preserve">Повышение </w:t>
            </w:r>
          </w:p>
          <w:p w:rsidR="006645E2" w:rsidRPr="008B7355" w:rsidRDefault="008B7355" w:rsidP="008B73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педагогов в сфере воспитания. </w:t>
            </w:r>
          </w:p>
        </w:tc>
        <w:tc>
          <w:tcPr>
            <w:tcW w:w="644" w:type="pct"/>
          </w:tcPr>
          <w:p w:rsidR="008B7355" w:rsidRPr="008B7355" w:rsidRDefault="008B7355" w:rsidP="008B7355">
            <w:pPr>
              <w:pStyle w:val="Default"/>
              <w:jc w:val="both"/>
            </w:pPr>
            <w:r w:rsidRPr="008B7355">
              <w:t xml:space="preserve">По </w:t>
            </w:r>
          </w:p>
          <w:p w:rsidR="008B7355" w:rsidRPr="008B7355" w:rsidRDefault="008B7355" w:rsidP="008B7355">
            <w:pPr>
              <w:pStyle w:val="Default"/>
              <w:jc w:val="both"/>
            </w:pPr>
            <w:r w:rsidRPr="008B7355">
              <w:t xml:space="preserve">отдельному </w:t>
            </w:r>
          </w:p>
          <w:p w:rsidR="006645E2" w:rsidRPr="008B7355" w:rsidRDefault="008B7355" w:rsidP="008B73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</w:tc>
        <w:tc>
          <w:tcPr>
            <w:tcW w:w="577" w:type="pct"/>
          </w:tcPr>
          <w:p w:rsidR="008B7355" w:rsidRPr="008B7355" w:rsidRDefault="008B7355" w:rsidP="008B7355">
            <w:pPr>
              <w:pStyle w:val="Default"/>
              <w:jc w:val="both"/>
            </w:pPr>
            <w:r w:rsidRPr="008B7355">
              <w:t xml:space="preserve">По </w:t>
            </w:r>
          </w:p>
          <w:p w:rsidR="008B7355" w:rsidRPr="008B7355" w:rsidRDefault="008B7355" w:rsidP="008B7355">
            <w:pPr>
              <w:pStyle w:val="Default"/>
              <w:jc w:val="both"/>
            </w:pPr>
            <w:r w:rsidRPr="008B7355">
              <w:t xml:space="preserve">отдельному </w:t>
            </w:r>
          </w:p>
          <w:p w:rsidR="006645E2" w:rsidRPr="008B7355" w:rsidRDefault="008B7355" w:rsidP="008B73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</w:tc>
        <w:tc>
          <w:tcPr>
            <w:tcW w:w="754" w:type="pct"/>
          </w:tcPr>
          <w:p w:rsidR="008B7355" w:rsidRPr="008B7355" w:rsidRDefault="008B7355" w:rsidP="008B7355">
            <w:pPr>
              <w:pStyle w:val="Default"/>
              <w:jc w:val="both"/>
            </w:pPr>
            <w:r w:rsidRPr="008B7355">
              <w:t xml:space="preserve">Педагоги школы успешно прошли КПК. </w:t>
            </w:r>
          </w:p>
          <w:p w:rsidR="006645E2" w:rsidRPr="008B7355" w:rsidRDefault="006645E2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8B7355" w:rsidRPr="008B7355" w:rsidRDefault="008B7355" w:rsidP="008B7355">
            <w:pPr>
              <w:pStyle w:val="Default"/>
              <w:jc w:val="both"/>
            </w:pPr>
            <w:r w:rsidRPr="008B7355">
              <w:t xml:space="preserve">Удостоверения о </w:t>
            </w:r>
          </w:p>
          <w:p w:rsidR="006645E2" w:rsidRPr="008B7355" w:rsidRDefault="008B7355" w:rsidP="008B73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прохождении КПК. </w:t>
            </w:r>
          </w:p>
        </w:tc>
        <w:tc>
          <w:tcPr>
            <w:tcW w:w="625" w:type="pct"/>
          </w:tcPr>
          <w:p w:rsidR="008B7355" w:rsidRPr="008B7355" w:rsidRDefault="008B7355" w:rsidP="008B7355">
            <w:pPr>
              <w:pStyle w:val="Default"/>
              <w:jc w:val="both"/>
            </w:pPr>
            <w:r w:rsidRPr="008B7355">
              <w:t xml:space="preserve">Классные </w:t>
            </w:r>
          </w:p>
          <w:p w:rsidR="006645E2" w:rsidRPr="008B7355" w:rsidRDefault="008B7355" w:rsidP="008B73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728" w:type="pct"/>
          </w:tcPr>
          <w:p w:rsidR="006645E2" w:rsidRPr="008B7355" w:rsidRDefault="008B7355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645E2" w:rsidRPr="006645E2" w:rsidTr="008B7355">
        <w:trPr>
          <w:trHeight w:val="20"/>
        </w:trPr>
        <w:tc>
          <w:tcPr>
            <w:tcW w:w="908" w:type="pct"/>
          </w:tcPr>
          <w:p w:rsidR="006645E2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Система наставничества.</w:t>
            </w:r>
          </w:p>
        </w:tc>
        <w:tc>
          <w:tcPr>
            <w:tcW w:w="644" w:type="pct"/>
          </w:tcPr>
          <w:p w:rsidR="006645E2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2025-2026</w:t>
            </w:r>
          </w:p>
        </w:tc>
        <w:tc>
          <w:tcPr>
            <w:tcW w:w="577" w:type="pct"/>
          </w:tcPr>
          <w:p w:rsidR="006645E2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2025-2026</w:t>
            </w:r>
          </w:p>
        </w:tc>
        <w:tc>
          <w:tcPr>
            <w:tcW w:w="754" w:type="pct"/>
          </w:tcPr>
          <w:p w:rsidR="006645E2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Сформированы наставнические «пары» по модели «учитель-учитель», организовано планирование непрерывного профессионального развития через индивидуальные образовательные маршруты (ИОМ).</w:t>
            </w:r>
          </w:p>
        </w:tc>
        <w:tc>
          <w:tcPr>
            <w:tcW w:w="764" w:type="pct"/>
          </w:tcPr>
          <w:p w:rsidR="006645E2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Положения: «О развитии системы наставничества», «Об ИОМ педагога», Приказ «О системе наставничества».</w:t>
            </w:r>
          </w:p>
        </w:tc>
        <w:tc>
          <w:tcPr>
            <w:tcW w:w="625" w:type="pct"/>
          </w:tcPr>
          <w:p w:rsidR="006645E2" w:rsidRPr="008B7355" w:rsidRDefault="008B7355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28" w:type="pct"/>
          </w:tcPr>
          <w:p w:rsidR="006645E2" w:rsidRPr="008B7355" w:rsidRDefault="008B7355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C2931" w:rsidRPr="006645E2" w:rsidTr="00EC2931">
        <w:trPr>
          <w:trHeight w:val="20"/>
        </w:trPr>
        <w:tc>
          <w:tcPr>
            <w:tcW w:w="5000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9"/>
            </w:tblGrid>
            <w:tr w:rsidR="00EC2931" w:rsidRPr="00EC2931">
              <w:trPr>
                <w:trHeight w:val="107"/>
              </w:trPr>
              <w:tc>
                <w:tcPr>
                  <w:tcW w:w="0" w:type="auto"/>
                </w:tcPr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№7. Школьный климат </w:t>
                  </w:r>
                </w:p>
              </w:tc>
            </w:tr>
            <w:tr w:rsidR="00EC2931" w:rsidRPr="00EC2931">
              <w:trPr>
                <w:trHeight w:val="107"/>
              </w:trPr>
              <w:tc>
                <w:tcPr>
                  <w:tcW w:w="0" w:type="auto"/>
                </w:tcPr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C2931" w:rsidRPr="008B7355" w:rsidRDefault="00EC2931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7355" w:rsidRPr="006645E2" w:rsidTr="008B7355">
        <w:trPr>
          <w:trHeight w:val="20"/>
        </w:trPr>
        <w:tc>
          <w:tcPr>
            <w:tcW w:w="908" w:type="pct"/>
          </w:tcPr>
          <w:p w:rsidR="00EC2931" w:rsidRDefault="00EC2931" w:rsidP="00EC29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Оформление </w:t>
            </w:r>
          </w:p>
          <w:p w:rsidR="00EC2931" w:rsidRDefault="00EC2931" w:rsidP="00EC29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комфортного </w:t>
            </w:r>
          </w:p>
          <w:p w:rsidR="00EC2931" w:rsidRDefault="00EC2931" w:rsidP="00EC29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рекреационного </w:t>
            </w:r>
          </w:p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пространства. </w:t>
            </w:r>
          </w:p>
        </w:tc>
        <w:tc>
          <w:tcPr>
            <w:tcW w:w="644" w:type="pct"/>
          </w:tcPr>
          <w:p w:rsidR="008B7355" w:rsidRPr="008B7355" w:rsidRDefault="00EC2931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77" w:type="pct"/>
          </w:tcPr>
          <w:p w:rsidR="008B7355" w:rsidRPr="008B7355" w:rsidRDefault="00EC2931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754" w:type="pct"/>
          </w:tcPr>
          <w:p w:rsidR="00EC2931" w:rsidRPr="00EC2931" w:rsidRDefault="00EC2931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</w:t>
            </w:r>
          </w:p>
          <w:p w:rsidR="00EC2931" w:rsidRDefault="00EC2931" w:rsidP="00EC29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рекреационных </w:t>
            </w:r>
          </w:p>
          <w:p w:rsidR="008B7355" w:rsidRPr="00EC2931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пространств. </w:t>
            </w:r>
          </w:p>
        </w:tc>
        <w:tc>
          <w:tcPr>
            <w:tcW w:w="764" w:type="pct"/>
          </w:tcPr>
          <w:p w:rsidR="00EC2931" w:rsidRPr="00EC2931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</w:t>
            </w:r>
          </w:p>
          <w:p w:rsidR="00EC2931" w:rsidRPr="00EC2931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рекреационных </w:t>
            </w:r>
          </w:p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пространств.</w:t>
            </w:r>
          </w:p>
        </w:tc>
        <w:tc>
          <w:tcPr>
            <w:tcW w:w="625" w:type="pct"/>
          </w:tcPr>
          <w:p w:rsidR="008B7355" w:rsidRPr="008B7355" w:rsidRDefault="00EC2931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728" w:type="pct"/>
          </w:tcPr>
          <w:p w:rsidR="008B7355" w:rsidRPr="008B7355" w:rsidRDefault="00EC2931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EC2931" w:rsidRPr="006645E2" w:rsidTr="00EC2931">
        <w:trPr>
          <w:trHeight w:val="20"/>
        </w:trPr>
        <w:tc>
          <w:tcPr>
            <w:tcW w:w="5000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0"/>
            </w:tblGrid>
            <w:tr w:rsidR="00EC2931" w:rsidRPr="00EC2931">
              <w:trPr>
                <w:trHeight w:val="107"/>
              </w:trPr>
              <w:tc>
                <w:tcPr>
                  <w:tcW w:w="0" w:type="auto"/>
                </w:tcPr>
                <w:p w:rsid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№8. Образовательная среда</w:t>
                  </w:r>
                </w:p>
                <w:p w:rsidR="00EC2931" w:rsidRPr="00EC2931" w:rsidRDefault="00EC2931" w:rsidP="00EC2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293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C2931" w:rsidRPr="008B7355" w:rsidRDefault="00EC2931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7355" w:rsidRPr="006645E2" w:rsidTr="008B7355">
        <w:trPr>
          <w:trHeight w:val="20"/>
        </w:trPr>
        <w:tc>
          <w:tcPr>
            <w:tcW w:w="908" w:type="pct"/>
          </w:tcPr>
          <w:p w:rsidR="00EC2931" w:rsidRDefault="00EC2931" w:rsidP="00EC2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Проектирование зоны </w:t>
            </w:r>
          </w:p>
          <w:p w:rsidR="00EC2931" w:rsidRDefault="00EC2931" w:rsidP="00EC2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отдыха, креативных </w:t>
            </w:r>
          </w:p>
          <w:p w:rsidR="00EC2931" w:rsidRDefault="00EC2931" w:rsidP="00EC2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 при </w:t>
            </w:r>
          </w:p>
          <w:p w:rsidR="00EC2931" w:rsidRDefault="00EC2931" w:rsidP="00EC29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подготовке к ремонту </w:t>
            </w:r>
          </w:p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школы. </w:t>
            </w:r>
          </w:p>
        </w:tc>
        <w:tc>
          <w:tcPr>
            <w:tcW w:w="644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77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54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 креативных пространств школы и реализация его на Практике.</w:t>
            </w:r>
          </w:p>
        </w:tc>
        <w:tc>
          <w:tcPr>
            <w:tcW w:w="764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 «Школьная территория - территория комфорта» Презентация.</w:t>
            </w:r>
          </w:p>
        </w:tc>
        <w:tc>
          <w:tcPr>
            <w:tcW w:w="625" w:type="pct"/>
          </w:tcPr>
          <w:p w:rsidR="008B7355" w:rsidRPr="008B7355" w:rsidRDefault="00EC2931" w:rsidP="00EC29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гимназии </w:t>
            </w:r>
          </w:p>
        </w:tc>
        <w:tc>
          <w:tcPr>
            <w:tcW w:w="728" w:type="pct"/>
          </w:tcPr>
          <w:p w:rsidR="008B7355" w:rsidRPr="008B7355" w:rsidRDefault="00EC2931" w:rsidP="00EC29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8B7355" w:rsidRPr="006645E2" w:rsidTr="008B7355">
        <w:trPr>
          <w:trHeight w:val="20"/>
        </w:trPr>
        <w:tc>
          <w:tcPr>
            <w:tcW w:w="908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школы в деятельности профессиональных сообществ педагогов для обмена опытом и поддержки начинающих учителей на базе ИКОП («</w:t>
            </w:r>
            <w:proofErr w:type="spellStart"/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Сферум</w:t>
            </w:r>
            <w:proofErr w:type="spellEnd"/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644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77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54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школы -активные члены профессиональных сообществ педагогов для обмена опытом и поддержки начинающих учителей на базе ИКОП («</w:t>
            </w:r>
            <w:proofErr w:type="spellStart"/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Сферум</w:t>
            </w:r>
            <w:proofErr w:type="spellEnd"/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764" w:type="pct"/>
          </w:tcPr>
          <w:p w:rsidR="008B7355" w:rsidRPr="008B7355" w:rsidRDefault="00EC2931" w:rsidP="00EC29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Регистрация педагогов в сообществах.</w:t>
            </w:r>
          </w:p>
        </w:tc>
        <w:tc>
          <w:tcPr>
            <w:tcW w:w="625" w:type="pct"/>
          </w:tcPr>
          <w:p w:rsidR="008B7355" w:rsidRPr="008B7355" w:rsidRDefault="00EC2931" w:rsidP="00EC29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28" w:type="pct"/>
          </w:tcPr>
          <w:p w:rsidR="008B7355" w:rsidRPr="008B7355" w:rsidRDefault="00EC2931" w:rsidP="00EC29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B7355" w:rsidRPr="006645E2" w:rsidTr="008B7355">
        <w:trPr>
          <w:trHeight w:val="20"/>
        </w:trPr>
        <w:tc>
          <w:tcPr>
            <w:tcW w:w="908" w:type="pct"/>
          </w:tcPr>
          <w:p w:rsidR="008B7355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8B7355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</w:tcPr>
          <w:p w:rsidR="008B7355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:rsidR="008B7355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</w:tcPr>
          <w:p w:rsidR="008B7355" w:rsidRPr="008B7355" w:rsidRDefault="008B7355" w:rsidP="00D71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8B7355" w:rsidRPr="008B7355" w:rsidRDefault="008B7355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</w:tcPr>
          <w:p w:rsidR="008B7355" w:rsidRPr="008B7355" w:rsidRDefault="008B7355" w:rsidP="00D71C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B305E" w:rsidRPr="006645E2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6645E2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C2" w:rsidRDefault="00CA1DC2">
      <w:pPr>
        <w:spacing w:after="0" w:line="240" w:lineRule="auto"/>
      </w:pPr>
      <w:r>
        <w:separator/>
      </w:r>
    </w:p>
  </w:endnote>
  <w:endnote w:type="continuationSeparator" w:id="0">
    <w:p w:rsidR="00CA1DC2" w:rsidRDefault="00CA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EC2931" w:rsidRDefault="00EC29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4D">
          <w:rPr>
            <w:noProof/>
          </w:rPr>
          <w:t>1</w:t>
        </w:r>
        <w:r>
          <w:fldChar w:fldCharType="end"/>
        </w:r>
      </w:p>
    </w:sdtContent>
  </w:sdt>
  <w:p w:rsidR="00EC2931" w:rsidRDefault="00EC29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C2" w:rsidRDefault="00CA1DC2">
      <w:pPr>
        <w:spacing w:after="0" w:line="240" w:lineRule="auto"/>
      </w:pPr>
      <w:r>
        <w:separator/>
      </w:r>
    </w:p>
  </w:footnote>
  <w:footnote w:type="continuationSeparator" w:id="0">
    <w:p w:rsidR="00CA1DC2" w:rsidRDefault="00CA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EC2931" w:rsidRDefault="00EC29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4D">
          <w:rPr>
            <w:noProof/>
          </w:rPr>
          <w:t>152</w:t>
        </w:r>
        <w:r>
          <w:fldChar w:fldCharType="end"/>
        </w:r>
      </w:p>
    </w:sdtContent>
  </w:sdt>
  <w:p w:rsidR="00EC2931" w:rsidRDefault="00EC29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62807D2">
      <w:numFmt w:val="decimal"/>
      <w:lvlText w:val=""/>
      <w:lvlJc w:val="left"/>
    </w:lvl>
    <w:lvl w:ilvl="2" w:tplc="7BD88F84">
      <w:numFmt w:val="decimal"/>
      <w:lvlText w:val=""/>
      <w:lvlJc w:val="left"/>
    </w:lvl>
    <w:lvl w:ilvl="3" w:tplc="315CFDAC">
      <w:numFmt w:val="decimal"/>
      <w:lvlText w:val=""/>
      <w:lvlJc w:val="left"/>
    </w:lvl>
    <w:lvl w:ilvl="4" w:tplc="72B87258">
      <w:numFmt w:val="decimal"/>
      <w:lvlText w:val=""/>
      <w:lvlJc w:val="left"/>
    </w:lvl>
    <w:lvl w:ilvl="5" w:tplc="0FDCEBE2">
      <w:numFmt w:val="decimal"/>
      <w:lvlText w:val=""/>
      <w:lvlJc w:val="left"/>
    </w:lvl>
    <w:lvl w:ilvl="6" w:tplc="C3E835E6">
      <w:numFmt w:val="decimal"/>
      <w:lvlText w:val=""/>
      <w:lvlJc w:val="left"/>
    </w:lvl>
    <w:lvl w:ilvl="7" w:tplc="10D89958">
      <w:numFmt w:val="decimal"/>
      <w:lvlText w:val=""/>
      <w:lvlJc w:val="left"/>
    </w:lvl>
    <w:lvl w:ilvl="8" w:tplc="7570CD66">
      <w:numFmt w:val="decimal"/>
      <w:lvlText w:val=""/>
      <w:lvlJc w:val="left"/>
    </w:lvl>
  </w:abstractNum>
  <w:abstractNum w:abstractNumId="1">
    <w:nsid w:val="22363349"/>
    <w:multiLevelType w:val="multilevel"/>
    <w:tmpl w:val="46AE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4688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6130"/>
    <w:rsid w:val="0011701E"/>
    <w:rsid w:val="0012007B"/>
    <w:rsid w:val="00127045"/>
    <w:rsid w:val="0012722C"/>
    <w:rsid w:val="001625AF"/>
    <w:rsid w:val="001825B2"/>
    <w:rsid w:val="001A687A"/>
    <w:rsid w:val="001A7EA6"/>
    <w:rsid w:val="001C5409"/>
    <w:rsid w:val="001D71FA"/>
    <w:rsid w:val="002120BE"/>
    <w:rsid w:val="002439CF"/>
    <w:rsid w:val="00245425"/>
    <w:rsid w:val="00253405"/>
    <w:rsid w:val="00266206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A47F5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643D"/>
    <w:rsid w:val="00447F40"/>
    <w:rsid w:val="0047109D"/>
    <w:rsid w:val="00482DB4"/>
    <w:rsid w:val="00495419"/>
    <w:rsid w:val="00496494"/>
    <w:rsid w:val="004A1535"/>
    <w:rsid w:val="004A3410"/>
    <w:rsid w:val="004B0E2F"/>
    <w:rsid w:val="004C2689"/>
    <w:rsid w:val="004C4E25"/>
    <w:rsid w:val="0051751F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645E2"/>
    <w:rsid w:val="00673E32"/>
    <w:rsid w:val="006B0C6C"/>
    <w:rsid w:val="007150AF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1929"/>
    <w:rsid w:val="00864F88"/>
    <w:rsid w:val="008A5DC6"/>
    <w:rsid w:val="008B1BA2"/>
    <w:rsid w:val="008B7355"/>
    <w:rsid w:val="0091554C"/>
    <w:rsid w:val="00954910"/>
    <w:rsid w:val="00964B21"/>
    <w:rsid w:val="009701D4"/>
    <w:rsid w:val="0097280E"/>
    <w:rsid w:val="00973CC0"/>
    <w:rsid w:val="00982A63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253B0"/>
    <w:rsid w:val="00A3510E"/>
    <w:rsid w:val="00A66C55"/>
    <w:rsid w:val="00A8384D"/>
    <w:rsid w:val="00A9450E"/>
    <w:rsid w:val="00AE38A8"/>
    <w:rsid w:val="00AE6740"/>
    <w:rsid w:val="00AE71C7"/>
    <w:rsid w:val="00B17828"/>
    <w:rsid w:val="00B660FA"/>
    <w:rsid w:val="00B94813"/>
    <w:rsid w:val="00B97C81"/>
    <w:rsid w:val="00BA1C41"/>
    <w:rsid w:val="00BA69C8"/>
    <w:rsid w:val="00BB1A9D"/>
    <w:rsid w:val="00BC2071"/>
    <w:rsid w:val="00BC7B07"/>
    <w:rsid w:val="00C231F6"/>
    <w:rsid w:val="00C36D1B"/>
    <w:rsid w:val="00C57A4B"/>
    <w:rsid w:val="00C776F7"/>
    <w:rsid w:val="00CA13F1"/>
    <w:rsid w:val="00CA1DC2"/>
    <w:rsid w:val="00CA2CD8"/>
    <w:rsid w:val="00CA4F3E"/>
    <w:rsid w:val="00CA7E51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71C98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C2931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semiHidden/>
    <w:unhideWhenUsed/>
    <w:rsid w:val="00A8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semiHidden/>
    <w:unhideWhenUsed/>
    <w:rsid w:val="00A8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vrik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mp3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4BDB-107C-4C50-A6A6-C1AF35E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23003</Words>
  <Characters>131121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19</cp:revision>
  <cp:lastPrinted>2023-08-02T05:33:00Z</cp:lastPrinted>
  <dcterms:created xsi:type="dcterms:W3CDTF">2024-12-05T17:24:00Z</dcterms:created>
  <dcterms:modified xsi:type="dcterms:W3CDTF">2024-12-09T05:46:00Z</dcterms:modified>
</cp:coreProperties>
</file>